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840" w:rsidRDefault="00591840">
      <w:pPr>
        <w:jc w:val="center"/>
        <w:rPr>
          <w:b/>
        </w:rPr>
      </w:pPr>
      <w:bookmarkStart w:id="0" w:name="_GoBack"/>
      <w:bookmarkEnd w:id="0"/>
      <w:r>
        <w:rPr>
          <w:b/>
        </w:rPr>
        <w:t>RESTATEMENT OF</w:t>
      </w:r>
    </w:p>
    <w:p w:rsidR="00591840" w:rsidRDefault="00591840">
      <w:pPr>
        <w:jc w:val="center"/>
        <w:rPr>
          <w:b/>
        </w:rPr>
      </w:pPr>
    </w:p>
    <w:p w:rsidR="00591840" w:rsidRDefault="00591840">
      <w:pPr>
        <w:jc w:val="center"/>
        <w:rPr>
          <w:b/>
        </w:rPr>
      </w:pPr>
      <w:smartTag w:uri="urn:schemas-microsoft-com:office:smarttags" w:element="City">
        <w:smartTag w:uri="urn:schemas-microsoft-com:office:smarttags" w:element="place">
          <w:r>
            <w:rPr>
              <w:b/>
            </w:rPr>
            <w:t>EVERETT</w:t>
          </w:r>
        </w:smartTag>
      </w:smartTag>
      <w:r>
        <w:rPr>
          <w:b/>
        </w:rPr>
        <w:t xml:space="preserve"> SCHOOL EMPLOYEE</w:t>
      </w:r>
    </w:p>
    <w:p w:rsidR="00591840" w:rsidRDefault="00591840">
      <w:pPr>
        <w:jc w:val="center"/>
      </w:pPr>
    </w:p>
    <w:p w:rsidR="00591840" w:rsidRDefault="00591840">
      <w:pPr>
        <w:jc w:val="center"/>
        <w:rPr>
          <w:b/>
        </w:rPr>
      </w:pPr>
      <w:r>
        <w:rPr>
          <w:b/>
        </w:rPr>
        <w:t>BENEFIT TRUST</w:t>
      </w:r>
    </w:p>
    <w:p w:rsidR="00591840" w:rsidRDefault="00591840">
      <w:pPr>
        <w:jc w:val="center"/>
      </w:pPr>
    </w:p>
    <w:p w:rsidR="00591840" w:rsidRDefault="00591840">
      <w:pPr>
        <w:jc w:val="center"/>
      </w:pPr>
    </w:p>
    <w:p w:rsidR="00591840" w:rsidRDefault="00591840">
      <w:pPr>
        <w:jc w:val="center"/>
      </w:pPr>
    </w:p>
    <w:p w:rsidR="00591840" w:rsidRDefault="00591840">
      <w:pPr>
        <w:jc w:val="center"/>
      </w:pPr>
    </w:p>
    <w:p w:rsidR="00591840" w:rsidRDefault="00591840">
      <w:pPr>
        <w:jc w:val="center"/>
      </w:pPr>
    </w:p>
    <w:p w:rsidR="00591840" w:rsidRDefault="00591840">
      <w:pPr>
        <w:jc w:val="center"/>
      </w:pPr>
    </w:p>
    <w:p w:rsidR="00591840" w:rsidRDefault="00591840">
      <w:pPr>
        <w:jc w:val="center"/>
      </w:pPr>
    </w:p>
    <w:p w:rsidR="00591840" w:rsidRDefault="00591840">
      <w:pPr>
        <w:jc w:val="center"/>
      </w:pPr>
    </w:p>
    <w:p w:rsidR="00591840" w:rsidRDefault="00591840">
      <w:pPr>
        <w:jc w:val="center"/>
        <w:rPr>
          <w:b/>
        </w:rPr>
      </w:pPr>
      <w:r>
        <w:rPr>
          <w:b/>
        </w:rPr>
        <w:t xml:space="preserve">EFFECTIVE AS OF </w:t>
      </w:r>
      <w:r w:rsidR="00206E3A">
        <w:rPr>
          <w:b/>
        </w:rPr>
        <w:t>JUNE 30, 2017</w:t>
      </w:r>
    </w:p>
    <w:p w:rsidR="00591840" w:rsidRDefault="00591840"/>
    <w:p w:rsidR="00591840" w:rsidRDefault="00591840">
      <w:pPr>
        <w:sectPr w:rsidR="00591840">
          <w:pgSz w:w="12240" w:h="15840" w:code="1"/>
          <w:pgMar w:top="1440" w:right="1440" w:bottom="1440" w:left="1440" w:header="720" w:footer="720" w:gutter="0"/>
          <w:cols w:space="720"/>
          <w:vAlign w:val="center"/>
          <w:docGrid w:linePitch="326"/>
        </w:sectPr>
      </w:pPr>
    </w:p>
    <w:p w:rsidR="00591840" w:rsidRDefault="00591840">
      <w:pPr>
        <w:jc w:val="center"/>
        <w:rPr>
          <w:b/>
        </w:rPr>
      </w:pPr>
      <w:r>
        <w:rPr>
          <w:b/>
        </w:rPr>
        <w:lastRenderedPageBreak/>
        <w:t>CONTENTS</w:t>
      </w:r>
    </w:p>
    <w:p w:rsidR="00591840" w:rsidRDefault="00591840"/>
    <w:p w:rsidR="00591840" w:rsidRDefault="00591840">
      <w:pPr>
        <w:tabs>
          <w:tab w:val="right" w:pos="9360"/>
        </w:tabs>
        <w:rPr>
          <w:b/>
          <w:iCs/>
        </w:rPr>
      </w:pPr>
      <w:r>
        <w:rPr>
          <w:b/>
          <w:iCs/>
          <w:u w:val="single"/>
        </w:rPr>
        <w:t>SECTION</w:t>
      </w:r>
      <w:r>
        <w:rPr>
          <w:iCs/>
        </w:rPr>
        <w:tab/>
      </w:r>
      <w:r>
        <w:rPr>
          <w:b/>
          <w:iCs/>
          <w:u w:val="single"/>
        </w:rPr>
        <w:t>PAGE</w:t>
      </w:r>
    </w:p>
    <w:p w:rsidR="00591840" w:rsidRDefault="00591840"/>
    <w:p w:rsidR="00591840" w:rsidRDefault="00591840">
      <w:pPr>
        <w:pStyle w:val="TOC1"/>
        <w:tabs>
          <w:tab w:val="left" w:pos="480"/>
          <w:tab w:val="right" w:leader="dot" w:pos="9350"/>
        </w:tabs>
        <w:rPr>
          <w:rFonts w:cs="Times New Roman"/>
          <w:noProof/>
        </w:rPr>
      </w:pPr>
      <w:r>
        <w:fldChar w:fldCharType="begin"/>
      </w:r>
      <w:r>
        <w:instrText xml:space="preserve"> TOC \o "1-1" \h \z </w:instrText>
      </w:r>
      <w:r>
        <w:fldChar w:fldCharType="separate"/>
      </w:r>
      <w:hyperlink w:anchor="_Toc104857257" w:history="1">
        <w:r>
          <w:rPr>
            <w:rStyle w:val="Hyperlink"/>
            <w:noProof/>
          </w:rPr>
          <w:t>1.</w:t>
        </w:r>
        <w:r>
          <w:rPr>
            <w:rFonts w:cs="Times New Roman"/>
            <w:noProof/>
          </w:rPr>
          <w:tab/>
        </w:r>
        <w:r>
          <w:rPr>
            <w:rStyle w:val="Hyperlink"/>
            <w:noProof/>
          </w:rPr>
          <w:t>ESTABLISHMENT OF TRUST</w:t>
        </w:r>
        <w:r>
          <w:rPr>
            <w:noProof/>
            <w:webHidden/>
          </w:rPr>
          <w:tab/>
        </w:r>
        <w:r>
          <w:rPr>
            <w:noProof/>
            <w:webHidden/>
          </w:rPr>
          <w:fldChar w:fldCharType="begin"/>
        </w:r>
        <w:r>
          <w:rPr>
            <w:noProof/>
            <w:webHidden/>
          </w:rPr>
          <w:instrText xml:space="preserve"> PAGEREF _Toc104857257 \h </w:instrText>
        </w:r>
        <w:r>
          <w:rPr>
            <w:noProof/>
            <w:webHidden/>
          </w:rPr>
        </w:r>
        <w:r>
          <w:rPr>
            <w:noProof/>
            <w:webHidden/>
          </w:rPr>
          <w:fldChar w:fldCharType="separate"/>
        </w:r>
        <w:r w:rsidR="00822DCA">
          <w:rPr>
            <w:noProof/>
            <w:webHidden/>
          </w:rPr>
          <w:t>1</w:t>
        </w:r>
        <w:r>
          <w:rPr>
            <w:noProof/>
            <w:webHidden/>
          </w:rPr>
          <w:fldChar w:fldCharType="end"/>
        </w:r>
      </w:hyperlink>
    </w:p>
    <w:p w:rsidR="00591840" w:rsidRDefault="00E956F4" w:rsidP="00206E3A">
      <w:pPr>
        <w:pStyle w:val="TOC1"/>
        <w:tabs>
          <w:tab w:val="left" w:pos="480"/>
          <w:tab w:val="right" w:leader="dot" w:pos="9350"/>
        </w:tabs>
        <w:spacing w:before="120"/>
        <w:rPr>
          <w:rFonts w:cs="Times New Roman"/>
          <w:noProof/>
        </w:rPr>
      </w:pPr>
      <w:hyperlink w:anchor="_Toc104857258" w:history="1">
        <w:r w:rsidR="00591840">
          <w:rPr>
            <w:rStyle w:val="Hyperlink"/>
            <w:noProof/>
          </w:rPr>
          <w:t>2.</w:t>
        </w:r>
        <w:r w:rsidR="00591840">
          <w:rPr>
            <w:rFonts w:cs="Times New Roman"/>
            <w:noProof/>
          </w:rPr>
          <w:tab/>
        </w:r>
        <w:r w:rsidR="00591840">
          <w:rPr>
            <w:rStyle w:val="Hyperlink"/>
            <w:noProof/>
          </w:rPr>
          <w:t>CONTRIBUTIONS TO THE FUND</w:t>
        </w:r>
        <w:r w:rsidR="00591840">
          <w:rPr>
            <w:noProof/>
            <w:webHidden/>
          </w:rPr>
          <w:tab/>
        </w:r>
        <w:r w:rsidR="00206E3A">
          <w:rPr>
            <w:noProof/>
            <w:webHidden/>
          </w:rPr>
          <w:t>4</w:t>
        </w:r>
      </w:hyperlink>
    </w:p>
    <w:p w:rsidR="00591840" w:rsidRDefault="00E956F4" w:rsidP="00206E3A">
      <w:pPr>
        <w:pStyle w:val="TOC1"/>
        <w:tabs>
          <w:tab w:val="left" w:pos="480"/>
          <w:tab w:val="right" w:leader="dot" w:pos="9350"/>
        </w:tabs>
        <w:spacing w:before="120"/>
        <w:rPr>
          <w:rFonts w:cs="Times New Roman"/>
          <w:noProof/>
        </w:rPr>
      </w:pPr>
      <w:hyperlink w:anchor="_Toc104857259" w:history="1">
        <w:r w:rsidR="00591840">
          <w:rPr>
            <w:rStyle w:val="Hyperlink"/>
            <w:noProof/>
          </w:rPr>
          <w:t>3.</w:t>
        </w:r>
        <w:r w:rsidR="00591840">
          <w:rPr>
            <w:rFonts w:cs="Times New Roman"/>
            <w:noProof/>
          </w:rPr>
          <w:tab/>
        </w:r>
        <w:r w:rsidR="00591840">
          <w:rPr>
            <w:rStyle w:val="Hyperlink"/>
            <w:noProof/>
          </w:rPr>
          <w:t>MANAGEMENT OF THE FUND</w:t>
        </w:r>
        <w:r w:rsidR="00591840">
          <w:rPr>
            <w:noProof/>
            <w:webHidden/>
          </w:rPr>
          <w:tab/>
        </w:r>
        <w:r w:rsidR="00591840">
          <w:rPr>
            <w:noProof/>
            <w:webHidden/>
          </w:rPr>
          <w:fldChar w:fldCharType="begin"/>
        </w:r>
        <w:r w:rsidR="00591840">
          <w:rPr>
            <w:noProof/>
            <w:webHidden/>
          </w:rPr>
          <w:instrText xml:space="preserve"> PAGEREF _Toc104857259 \h </w:instrText>
        </w:r>
        <w:r w:rsidR="00591840">
          <w:rPr>
            <w:noProof/>
            <w:webHidden/>
          </w:rPr>
        </w:r>
        <w:r w:rsidR="00591840">
          <w:rPr>
            <w:noProof/>
            <w:webHidden/>
          </w:rPr>
          <w:fldChar w:fldCharType="separate"/>
        </w:r>
        <w:r w:rsidR="00822DCA">
          <w:rPr>
            <w:noProof/>
            <w:webHidden/>
          </w:rPr>
          <w:t>4</w:t>
        </w:r>
        <w:r w:rsidR="00591840">
          <w:rPr>
            <w:noProof/>
            <w:webHidden/>
          </w:rPr>
          <w:fldChar w:fldCharType="end"/>
        </w:r>
      </w:hyperlink>
    </w:p>
    <w:p w:rsidR="00591840" w:rsidRDefault="00E956F4" w:rsidP="00206E3A">
      <w:pPr>
        <w:pStyle w:val="TOC1"/>
        <w:tabs>
          <w:tab w:val="left" w:pos="480"/>
          <w:tab w:val="right" w:leader="dot" w:pos="9350"/>
        </w:tabs>
        <w:spacing w:before="120"/>
        <w:rPr>
          <w:rFonts w:cs="Times New Roman"/>
          <w:noProof/>
        </w:rPr>
      </w:pPr>
      <w:hyperlink w:anchor="_Toc104857260" w:history="1">
        <w:r w:rsidR="00591840">
          <w:rPr>
            <w:rStyle w:val="Hyperlink"/>
            <w:noProof/>
          </w:rPr>
          <w:t>4.</w:t>
        </w:r>
        <w:r w:rsidR="00591840">
          <w:rPr>
            <w:rFonts w:cs="Times New Roman"/>
            <w:noProof/>
          </w:rPr>
          <w:tab/>
        </w:r>
        <w:r w:rsidR="00591840">
          <w:rPr>
            <w:rStyle w:val="Hyperlink"/>
            <w:noProof/>
          </w:rPr>
          <w:t>POWERS AND DUTIES OF TRUSTEES</w:t>
        </w:r>
        <w:r w:rsidR="00591840">
          <w:rPr>
            <w:noProof/>
            <w:webHidden/>
          </w:rPr>
          <w:tab/>
        </w:r>
        <w:r w:rsidR="00206E3A">
          <w:rPr>
            <w:noProof/>
            <w:webHidden/>
          </w:rPr>
          <w:t>5</w:t>
        </w:r>
      </w:hyperlink>
    </w:p>
    <w:p w:rsidR="00591840" w:rsidRDefault="00E956F4" w:rsidP="00206E3A">
      <w:pPr>
        <w:pStyle w:val="TOC1"/>
        <w:tabs>
          <w:tab w:val="left" w:pos="480"/>
          <w:tab w:val="right" w:leader="dot" w:pos="9350"/>
        </w:tabs>
        <w:spacing w:before="120"/>
        <w:rPr>
          <w:rFonts w:cs="Times New Roman"/>
          <w:noProof/>
        </w:rPr>
      </w:pPr>
      <w:hyperlink w:anchor="_Toc104857261" w:history="1">
        <w:r w:rsidR="00591840">
          <w:rPr>
            <w:rStyle w:val="Hyperlink"/>
            <w:noProof/>
          </w:rPr>
          <w:t>5.</w:t>
        </w:r>
        <w:r w:rsidR="00591840">
          <w:rPr>
            <w:rFonts w:cs="Times New Roman"/>
            <w:noProof/>
          </w:rPr>
          <w:tab/>
        </w:r>
        <w:r w:rsidR="00591840">
          <w:rPr>
            <w:rStyle w:val="Hyperlink"/>
            <w:noProof/>
          </w:rPr>
          <w:t>RESIGNATION, REMOVAL, AND SUCCESSION OF TRUSTEE</w:t>
        </w:r>
        <w:r w:rsidR="00591840">
          <w:rPr>
            <w:noProof/>
            <w:webHidden/>
          </w:rPr>
          <w:tab/>
        </w:r>
        <w:r w:rsidR="00206E3A">
          <w:rPr>
            <w:noProof/>
            <w:webHidden/>
          </w:rPr>
          <w:t>9</w:t>
        </w:r>
      </w:hyperlink>
    </w:p>
    <w:p w:rsidR="00591840" w:rsidRDefault="00E956F4" w:rsidP="00206E3A">
      <w:pPr>
        <w:pStyle w:val="TOC1"/>
        <w:tabs>
          <w:tab w:val="left" w:pos="480"/>
          <w:tab w:val="right" w:leader="dot" w:pos="9350"/>
        </w:tabs>
        <w:spacing w:before="120"/>
        <w:rPr>
          <w:rFonts w:cs="Times New Roman"/>
          <w:noProof/>
        </w:rPr>
      </w:pPr>
      <w:hyperlink w:anchor="_Toc104857262" w:history="1">
        <w:r w:rsidR="00591840">
          <w:rPr>
            <w:rStyle w:val="Hyperlink"/>
            <w:noProof/>
          </w:rPr>
          <w:t>6.</w:t>
        </w:r>
        <w:r w:rsidR="00591840">
          <w:rPr>
            <w:rFonts w:cs="Times New Roman"/>
            <w:noProof/>
          </w:rPr>
          <w:tab/>
        </w:r>
        <w:r w:rsidR="00591840">
          <w:rPr>
            <w:rStyle w:val="Hyperlink"/>
            <w:noProof/>
          </w:rPr>
          <w:t>AMENDMENT OR TERMINATION</w:t>
        </w:r>
        <w:r w:rsidR="00591840">
          <w:rPr>
            <w:noProof/>
            <w:webHidden/>
          </w:rPr>
          <w:tab/>
        </w:r>
        <w:r w:rsidR="00FC23F1">
          <w:rPr>
            <w:noProof/>
            <w:webHidden/>
          </w:rPr>
          <w:t>10</w:t>
        </w:r>
      </w:hyperlink>
    </w:p>
    <w:p w:rsidR="00591840" w:rsidRDefault="00E956F4" w:rsidP="00206E3A">
      <w:pPr>
        <w:pStyle w:val="TOC1"/>
        <w:tabs>
          <w:tab w:val="left" w:pos="480"/>
          <w:tab w:val="right" w:leader="dot" w:pos="9350"/>
        </w:tabs>
        <w:spacing w:before="120"/>
        <w:rPr>
          <w:rFonts w:cs="Times New Roman"/>
          <w:noProof/>
        </w:rPr>
      </w:pPr>
      <w:hyperlink w:anchor="_Toc104857263" w:history="1">
        <w:r w:rsidR="00591840">
          <w:rPr>
            <w:rStyle w:val="Hyperlink"/>
            <w:noProof/>
          </w:rPr>
          <w:t>7.</w:t>
        </w:r>
        <w:r w:rsidR="00591840">
          <w:rPr>
            <w:rFonts w:cs="Times New Roman"/>
            <w:noProof/>
          </w:rPr>
          <w:tab/>
        </w:r>
        <w:r w:rsidR="00591840">
          <w:rPr>
            <w:rStyle w:val="Hyperlink"/>
            <w:noProof/>
          </w:rPr>
          <w:t>MISCELLANEOUS</w:t>
        </w:r>
        <w:r w:rsidR="00591840">
          <w:rPr>
            <w:noProof/>
            <w:webHidden/>
          </w:rPr>
          <w:tab/>
        </w:r>
        <w:r w:rsidR="00591840">
          <w:rPr>
            <w:noProof/>
            <w:webHidden/>
          </w:rPr>
          <w:fldChar w:fldCharType="begin"/>
        </w:r>
        <w:r w:rsidR="00591840">
          <w:rPr>
            <w:noProof/>
            <w:webHidden/>
          </w:rPr>
          <w:instrText xml:space="preserve"> PAGEREF _Toc104857263 \h </w:instrText>
        </w:r>
        <w:r w:rsidR="00591840">
          <w:rPr>
            <w:noProof/>
            <w:webHidden/>
          </w:rPr>
        </w:r>
        <w:r w:rsidR="00591840">
          <w:rPr>
            <w:noProof/>
            <w:webHidden/>
          </w:rPr>
          <w:fldChar w:fldCharType="separate"/>
        </w:r>
        <w:r w:rsidR="00822DCA">
          <w:rPr>
            <w:noProof/>
            <w:webHidden/>
          </w:rPr>
          <w:t>11</w:t>
        </w:r>
        <w:r w:rsidR="00591840">
          <w:rPr>
            <w:noProof/>
            <w:webHidden/>
          </w:rPr>
          <w:fldChar w:fldCharType="end"/>
        </w:r>
      </w:hyperlink>
    </w:p>
    <w:p w:rsidR="00591840" w:rsidRDefault="00E956F4" w:rsidP="00206E3A">
      <w:pPr>
        <w:pStyle w:val="TOC1"/>
        <w:tabs>
          <w:tab w:val="right" w:leader="dot" w:pos="9350"/>
        </w:tabs>
        <w:spacing w:before="120"/>
        <w:rPr>
          <w:rFonts w:cs="Times New Roman"/>
          <w:noProof/>
        </w:rPr>
      </w:pPr>
      <w:hyperlink w:anchor="_Toc104857264" w:history="1">
        <w:r w:rsidR="00591840">
          <w:rPr>
            <w:rStyle w:val="Hyperlink"/>
            <w:noProof/>
          </w:rPr>
          <w:t>APPENDIX I</w:t>
        </w:r>
        <w:r w:rsidR="00591840">
          <w:rPr>
            <w:noProof/>
            <w:webHidden/>
          </w:rPr>
          <w:tab/>
        </w:r>
        <w:r w:rsidR="00206E3A">
          <w:rPr>
            <w:noProof/>
            <w:webHidden/>
          </w:rPr>
          <w:t>I-</w:t>
        </w:r>
        <w:r w:rsidR="00591840">
          <w:rPr>
            <w:noProof/>
            <w:webHidden/>
          </w:rPr>
          <w:fldChar w:fldCharType="begin"/>
        </w:r>
        <w:r w:rsidR="00591840">
          <w:rPr>
            <w:noProof/>
            <w:webHidden/>
          </w:rPr>
          <w:instrText xml:space="preserve"> PAGEREF _Toc104857264 \h </w:instrText>
        </w:r>
        <w:r w:rsidR="00591840">
          <w:rPr>
            <w:noProof/>
            <w:webHidden/>
          </w:rPr>
        </w:r>
        <w:r w:rsidR="00591840">
          <w:rPr>
            <w:noProof/>
            <w:webHidden/>
          </w:rPr>
          <w:fldChar w:fldCharType="separate"/>
        </w:r>
        <w:r w:rsidR="00822DCA">
          <w:rPr>
            <w:noProof/>
            <w:webHidden/>
          </w:rPr>
          <w:t>1</w:t>
        </w:r>
        <w:r w:rsidR="00591840">
          <w:rPr>
            <w:noProof/>
            <w:webHidden/>
          </w:rPr>
          <w:fldChar w:fldCharType="end"/>
        </w:r>
      </w:hyperlink>
    </w:p>
    <w:p w:rsidR="00591840" w:rsidRDefault="00591840">
      <w:r>
        <w:fldChar w:fldCharType="end"/>
      </w:r>
      <w:r>
        <w:tab/>
      </w:r>
    </w:p>
    <w:p w:rsidR="00591840" w:rsidRDefault="00591840"/>
    <w:p w:rsidR="00591840" w:rsidRDefault="00591840">
      <w:pPr>
        <w:sectPr w:rsidR="00591840">
          <w:footerReference w:type="default" r:id="rId7"/>
          <w:pgSz w:w="12240" w:h="15840" w:code="1"/>
          <w:pgMar w:top="1440" w:right="1440" w:bottom="1440" w:left="1440" w:header="720" w:footer="720" w:gutter="0"/>
          <w:pgNumType w:fmt="lowerRoman" w:start="1"/>
          <w:cols w:space="720"/>
          <w:docGrid w:linePitch="326"/>
        </w:sectPr>
      </w:pPr>
    </w:p>
    <w:p w:rsidR="00591840" w:rsidRDefault="00591840">
      <w:pPr>
        <w:jc w:val="center"/>
      </w:pPr>
      <w:r>
        <w:lastRenderedPageBreak/>
        <w:t>RESTATEMENT</w:t>
      </w:r>
    </w:p>
    <w:p w:rsidR="00591840" w:rsidRDefault="00591840">
      <w:pPr>
        <w:jc w:val="center"/>
      </w:pPr>
    </w:p>
    <w:p w:rsidR="00591840" w:rsidRDefault="00591840">
      <w:pPr>
        <w:jc w:val="center"/>
      </w:pPr>
      <w:smartTag w:uri="urn:schemas-microsoft-com:office:smarttags" w:element="City">
        <w:smartTag w:uri="urn:schemas-microsoft-com:office:smarttags" w:element="place">
          <w:r>
            <w:t>EVERETT</w:t>
          </w:r>
        </w:smartTag>
      </w:smartTag>
      <w:r>
        <w:t xml:space="preserve"> SCHOOL EMPLOYEE</w:t>
      </w:r>
    </w:p>
    <w:p w:rsidR="00591840" w:rsidRDefault="00591840">
      <w:pPr>
        <w:jc w:val="center"/>
      </w:pPr>
    </w:p>
    <w:p w:rsidR="00591840" w:rsidRDefault="00591840">
      <w:pPr>
        <w:jc w:val="center"/>
      </w:pPr>
      <w:r>
        <w:t>BENEFIT TRUST</w:t>
      </w:r>
    </w:p>
    <w:p w:rsidR="00591840" w:rsidRDefault="00591840"/>
    <w:p w:rsidR="00591840" w:rsidRDefault="00591840"/>
    <w:p w:rsidR="00591840" w:rsidRDefault="00591840">
      <w:pPr>
        <w:spacing w:after="240"/>
        <w:ind w:firstLine="720"/>
      </w:pPr>
      <w:r>
        <w:t>THIS AGREEMENT is made and entered into effective as of September 1, 2005, by and among Everett School District (“District”), Everett Education Association (“Association”), and the undersigned who have been appointed by the District and the Association as trustees (collectively referred to as “Trustees”).</w:t>
      </w:r>
    </w:p>
    <w:p w:rsidR="00591840" w:rsidRDefault="00591840">
      <w:pPr>
        <w:spacing w:after="240"/>
        <w:jc w:val="center"/>
      </w:pPr>
      <w:r>
        <w:t>RECITALS</w:t>
      </w:r>
    </w:p>
    <w:p w:rsidR="00591840" w:rsidRDefault="00591840" w:rsidP="00206E3A">
      <w:pPr>
        <w:spacing w:after="240"/>
        <w:ind w:left="720" w:hanging="720"/>
      </w:pPr>
      <w:r>
        <w:t>A.</w:t>
      </w:r>
      <w:r>
        <w:tab/>
        <w:t>The original Everett School Employee Benefit Trust (the “Trust”) document was adopted as of July 1, 1985.</w:t>
      </w:r>
    </w:p>
    <w:p w:rsidR="00591840" w:rsidRDefault="00591840" w:rsidP="00206E3A">
      <w:pPr>
        <w:spacing w:after="240"/>
        <w:ind w:left="720" w:hanging="720"/>
      </w:pPr>
      <w:r>
        <w:t>B</w:t>
      </w:r>
      <w:r>
        <w:tab/>
        <w:t xml:space="preserve">On May 19, 1988, the Trust was approved by the Internal Revenue Service as a voluntary employees’ beneficiary association (“VEBA”) within the meaning of Section 501(c)(9) of the Internal Revenue Code of 1986, as amended (the “Code”), to provide for the payment of certain health, accident, disability, death and other benefits as described in Section 501(c)(9) of the Code. </w:t>
      </w:r>
    </w:p>
    <w:p w:rsidR="00591840" w:rsidRDefault="00591840" w:rsidP="00206E3A">
      <w:pPr>
        <w:spacing w:after="240"/>
        <w:ind w:left="720" w:hanging="720"/>
      </w:pPr>
      <w:r>
        <w:t>C.</w:t>
      </w:r>
      <w:r>
        <w:tab/>
        <w:t xml:space="preserve">On </w:t>
      </w:r>
      <w:smartTag w:uri="urn:schemas-microsoft-com:office:smarttags" w:element="date">
        <w:smartTagPr>
          <w:attr w:name="Year" w:val="1999"/>
          <w:attr w:name="Day" w:val="1"/>
          <w:attr w:name="Month" w:val="10"/>
        </w:smartTagPr>
        <w:r>
          <w:t>October 1, 1999</w:t>
        </w:r>
      </w:smartTag>
      <w:r>
        <w:t>, the Trust was approved as an individual self-insurance program under Title 48, Chapter 62 of the Revised Code of Washington (“RCW”) by the state risk manager.</w:t>
      </w:r>
    </w:p>
    <w:p w:rsidR="00206E3A" w:rsidRPr="00206E3A" w:rsidRDefault="00591840" w:rsidP="00206E3A">
      <w:pPr>
        <w:autoSpaceDE w:val="0"/>
        <w:autoSpaceDN w:val="0"/>
        <w:adjustRightInd w:val="0"/>
        <w:spacing w:after="240"/>
        <w:ind w:left="720" w:hanging="720"/>
        <w:rPr>
          <w:rFonts w:cs="Times New Roman"/>
        </w:rPr>
      </w:pPr>
      <w:r>
        <w:t>D.</w:t>
      </w:r>
      <w:r>
        <w:tab/>
      </w:r>
      <w:r w:rsidR="00206E3A">
        <w:rPr>
          <w:rFonts w:cs="Times New Roman"/>
        </w:rPr>
        <w:t>Effective January 1, 2012, the Trust decided to fund medical benefits through insurance purchased from an entity selected by the Trustees, licensed or authorized by the State of Washington to transact insurance in the State of Washington. As a result of not directly funding benefits for claims incurred on or after January 1, 2012, the Trust, as of that date, is not subject to Title 48, Chapter 62 RCW or to the jurisdiction of the State Risk Manager.</w:t>
      </w:r>
    </w:p>
    <w:p w:rsidR="00591840" w:rsidRDefault="00206E3A" w:rsidP="007545C7">
      <w:pPr>
        <w:spacing w:after="240"/>
        <w:ind w:left="720" w:hanging="720"/>
        <w:jc w:val="both"/>
      </w:pPr>
      <w:r>
        <w:t>E.</w:t>
      </w:r>
      <w:r>
        <w:tab/>
      </w:r>
      <w:r w:rsidR="00591840">
        <w:t>In order to effect certain changes and comply with applicable law, the District, Association, and Trustees wish to restate the trust document for the Everett School Employee Benefit Trust.</w:t>
      </w:r>
    </w:p>
    <w:p w:rsidR="00591840" w:rsidRDefault="00591840" w:rsidP="007545C7">
      <w:pPr>
        <w:spacing w:after="240"/>
      </w:pPr>
      <w:r>
        <w:t>District, Association, and Trustees AGREE as follows:</w:t>
      </w:r>
    </w:p>
    <w:p w:rsidR="00591840" w:rsidRDefault="00591840">
      <w:pPr>
        <w:pStyle w:val="Heading1"/>
      </w:pPr>
      <w:bookmarkStart w:id="1" w:name="_Toc104857257"/>
      <w:r>
        <w:t>ESTABLISHMENT OF TRUST</w:t>
      </w:r>
      <w:bookmarkEnd w:id="1"/>
    </w:p>
    <w:p w:rsidR="00591840" w:rsidRDefault="00591840">
      <w:pPr>
        <w:pStyle w:val="Heading2"/>
        <w:jc w:val="left"/>
      </w:pPr>
      <w:r>
        <w:rPr>
          <w:u w:val="single"/>
        </w:rPr>
        <w:t>Name and Purpose:</w:t>
      </w:r>
      <w:r>
        <w:t xml:space="preserve"> The Name of this Trust is the “Everett S</w:t>
      </w:r>
      <w:r w:rsidR="007545C7">
        <w:t xml:space="preserve">chool Employee Benefit Trust”. </w:t>
      </w:r>
      <w:r>
        <w:t xml:space="preserve">The purpose of the Trust is to provide payment for the benefits described in Section 1.4 to participating employees and their dependents.  </w:t>
      </w:r>
    </w:p>
    <w:p w:rsidR="00591840" w:rsidRDefault="00591840">
      <w:pPr>
        <w:pStyle w:val="Heading2"/>
        <w:jc w:val="left"/>
      </w:pPr>
      <w:r>
        <w:rPr>
          <w:u w:val="single"/>
        </w:rPr>
        <w:t>Federal and State Law Compliance</w:t>
      </w:r>
      <w:r w:rsidR="007545C7">
        <w:t xml:space="preserve">: </w:t>
      </w:r>
      <w:r>
        <w:t>The Trust is a VEBA trust within the meaning of Section 501(c)(9) of the Code and is intended to qualify for exemption</w:t>
      </w:r>
      <w:r w:rsidR="007545C7">
        <w:t xml:space="preserve"> from federal income taxation. </w:t>
      </w:r>
      <w:r w:rsidR="007545C7">
        <w:rPr>
          <w:rFonts w:cs="Times New Roman"/>
        </w:rPr>
        <w:t>Only to the extent the Trust directly</w:t>
      </w:r>
      <w:r w:rsidR="007545C7">
        <w:t xml:space="preserve"> </w:t>
      </w:r>
      <w:r w:rsidR="007545C7">
        <w:rPr>
          <w:rFonts w:cs="Times New Roman"/>
        </w:rPr>
        <w:t>funds benefits, the Trust would be subject to and comply with the individual self-insurance program requirements under Title 48, Chapter 62 RCW. The Trust shall be interpreted consistent with the intent of Section 501(c)(9) of the Code and if applicable, Title 48, Chapter 62 RCW, and administered in a nondiscriminatory manner for the exclusive benefit of participating employees and their dependents, solely to provide benefits in accordance with the Trust. In addition. The Trust is subject to the Open Public Meetings Act as described in Title 42, Chapter 30 RCW (“OPMA”), and shall be administered in accordance with those requirements.</w:t>
      </w:r>
    </w:p>
    <w:p w:rsidR="00591840" w:rsidRDefault="00591840">
      <w:pPr>
        <w:pStyle w:val="Heading2"/>
        <w:jc w:val="left"/>
      </w:pPr>
      <w:r>
        <w:rPr>
          <w:u w:val="single"/>
        </w:rPr>
        <w:t>Trust Fund</w:t>
      </w:r>
      <w:r>
        <w:t>: The District delivered or caused to be delivered to the Trustees any assets required for 1984-85 school year pursuant to the collective bargaining agreement between</w:t>
      </w:r>
      <w:r w:rsidR="00610FF4">
        <w:t xml:space="preserve"> the District and Association. </w:t>
      </w:r>
      <w:r>
        <w:t>These assets (if any) and contributions hereinafter made by the District and Participants to the Trust, together with the income therefrom, const</w:t>
      </w:r>
      <w:r w:rsidR="007545C7">
        <w:t xml:space="preserve">itute the trust fund (“Fund”). </w:t>
      </w:r>
      <w:r>
        <w:t>The Trustees shall have exclusive authority and discretion to manage and control the Fund, except as hereinafter provided in Section 3.</w:t>
      </w:r>
    </w:p>
    <w:p w:rsidR="00591840" w:rsidRDefault="00591840">
      <w:pPr>
        <w:pStyle w:val="Heading2"/>
        <w:jc w:val="left"/>
      </w:pPr>
      <w:r>
        <w:rPr>
          <w:u w:val="single"/>
        </w:rPr>
        <w:t>Benefits</w:t>
      </w:r>
      <w:r w:rsidR="007545C7">
        <w:t xml:space="preserve">: </w:t>
      </w:r>
      <w:r>
        <w:t>Any benefits designated by the Trustees may be funded through</w:t>
      </w:r>
      <w:r w:rsidR="007545C7">
        <w:t xml:space="preserve"> </w:t>
      </w:r>
      <w:r w:rsidR="007545C7">
        <w:rPr>
          <w:rFonts w:cs="Times New Roman"/>
        </w:rPr>
        <w:t>insurance purchased by the Trust or funded through the Trust, provided the</w:t>
      </w:r>
      <w:r>
        <w:t xml:space="preserve"> benefits are described in Section 501(c)(9) of the Code.  </w:t>
      </w:r>
    </w:p>
    <w:p w:rsidR="00591840" w:rsidRDefault="00591840">
      <w:pPr>
        <w:pStyle w:val="Heading2"/>
        <w:numPr>
          <w:ilvl w:val="0"/>
          <w:numId w:val="0"/>
        </w:numPr>
        <w:ind w:left="1440"/>
        <w:jc w:val="left"/>
      </w:pPr>
      <w:r>
        <w:t xml:space="preserve">The Trust provides the following benefits: </w:t>
      </w:r>
    </w:p>
    <w:p w:rsidR="00591840" w:rsidRDefault="00591840">
      <w:pPr>
        <w:pStyle w:val="Heading3"/>
        <w:jc w:val="left"/>
      </w:pPr>
      <w:r>
        <w:t xml:space="preserve">Medical and prescription drug benefits funded </w:t>
      </w:r>
      <w:r w:rsidR="00466513">
        <w:rPr>
          <w:rFonts w:cs="Times New Roman"/>
        </w:rPr>
        <w:t xml:space="preserve">through insurance purchased by the Trust from an entity selected by the Trustees that is licensed or authorized by the State of Washington to transact insurance in the State of Washington. </w:t>
      </w:r>
      <w:r>
        <w:t xml:space="preserve">Benefit provisions are contained in the </w:t>
      </w:r>
      <w:r w:rsidR="00466513">
        <w:rPr>
          <w:rFonts w:cs="Times New Roman"/>
        </w:rPr>
        <w:t xml:space="preserve">contract or contracts </w:t>
      </w:r>
      <w:r>
        <w:t>identified in Appendix I.</w:t>
      </w:r>
    </w:p>
    <w:p w:rsidR="00591840" w:rsidRDefault="00466513">
      <w:pPr>
        <w:pStyle w:val="Heading3"/>
        <w:jc w:val="left"/>
      </w:pPr>
      <w:r>
        <w:rPr>
          <w:rFonts w:cs="Times New Roman"/>
        </w:rPr>
        <w:t xml:space="preserve">Employee assistance </w:t>
      </w:r>
      <w:r w:rsidR="00591840">
        <w:t>benefits purchased by the Trust from an entity selected by the Trustees that</w:t>
      </w:r>
      <w:r>
        <w:t>,</w:t>
      </w:r>
      <w:r w:rsidRPr="00466513">
        <w:rPr>
          <w:rFonts w:cs="Times New Roman"/>
        </w:rPr>
        <w:t xml:space="preserve"> </w:t>
      </w:r>
      <w:r>
        <w:rPr>
          <w:rFonts w:cs="Times New Roman"/>
        </w:rPr>
        <w:t>if required,</w:t>
      </w:r>
      <w:r w:rsidR="00591840">
        <w:t xml:space="preserve"> is licensed or authorized by the State of Washington</w:t>
      </w:r>
      <w:r>
        <w:t xml:space="preserve"> </w:t>
      </w:r>
      <w:r>
        <w:rPr>
          <w:rFonts w:cs="Times New Roman"/>
        </w:rPr>
        <w:t>to provide employee assistance benefits</w:t>
      </w:r>
      <w:r>
        <w:t xml:space="preserve">. </w:t>
      </w:r>
      <w:r w:rsidR="00591840">
        <w:t xml:space="preserve">Benefit provisions are contained in the </w:t>
      </w:r>
      <w:r>
        <w:t>documents</w:t>
      </w:r>
      <w:r w:rsidR="00591840">
        <w:t xml:space="preserve"> identified in Appendix I.</w:t>
      </w:r>
      <w:r>
        <w:t xml:space="preserve"> </w:t>
      </w:r>
    </w:p>
    <w:p w:rsidR="00591840" w:rsidRDefault="00466513">
      <w:pPr>
        <w:pStyle w:val="Heading3"/>
        <w:jc w:val="left"/>
      </w:pPr>
      <w:r>
        <w:t>Dental</w:t>
      </w:r>
      <w:r w:rsidR="00591840">
        <w:t xml:space="preserve"> benefits funded through insurance purchased by the Trust from an entity selected by the Trustees that is licensed or authorized to transact insurance in the State of Washington. Benefit provisions are contained in the contract or contracts identified in Appendix I.</w:t>
      </w:r>
    </w:p>
    <w:p w:rsidR="00591840" w:rsidRDefault="00591840">
      <w:pPr>
        <w:pStyle w:val="Heading3"/>
        <w:jc w:val="left"/>
      </w:pPr>
      <w:r>
        <w:t>Basic life and accidental death and dismemberment benefits funded through insurance purchased by the Trust from an entity selected by the Trustees that is licensed or authorized by the State of Washington to transact insuran</w:t>
      </w:r>
      <w:r w:rsidR="00466513">
        <w:t xml:space="preserve">ce in the State of Washington. </w:t>
      </w:r>
      <w:r>
        <w:t>Benefit provisions are contained in the policy identified in Appendix I.</w:t>
      </w:r>
    </w:p>
    <w:p w:rsidR="00591840" w:rsidRDefault="00466513">
      <w:pPr>
        <w:pStyle w:val="Heading3"/>
        <w:jc w:val="left"/>
      </w:pPr>
      <w:r>
        <w:t>Long-term</w:t>
      </w:r>
      <w:r w:rsidR="00591840">
        <w:t xml:space="preserve"> disability benefits funded through insurance purchased by the Trust from an entity selected by the Trustees that is licensed or authorized by the State of </w:t>
      </w:r>
      <w:smartTag w:uri="urn:schemas-microsoft-com:office:smarttags" w:element="State">
        <w:smartTag w:uri="urn:schemas-microsoft-com:office:smarttags" w:element="place">
          <w:r w:rsidR="00591840">
            <w:t>Washington</w:t>
          </w:r>
        </w:smartTag>
      </w:smartTag>
      <w:r w:rsidR="00591840">
        <w:t xml:space="preserve"> to transact insurance in the State of </w:t>
      </w:r>
      <w:smartTag w:uri="urn:schemas-microsoft-com:office:smarttags" w:element="State">
        <w:smartTag w:uri="urn:schemas-microsoft-com:office:smarttags" w:element="place">
          <w:r w:rsidR="00591840">
            <w:t>Washington</w:t>
          </w:r>
        </w:smartTag>
      </w:smartTag>
      <w:r>
        <w:t xml:space="preserve">. </w:t>
      </w:r>
      <w:r w:rsidR="00591840">
        <w:t>Benefit provisions are contained in the policy identified in Appendix I.</w:t>
      </w:r>
    </w:p>
    <w:p w:rsidR="00591840" w:rsidRDefault="00591840">
      <w:pPr>
        <w:pStyle w:val="Heading3"/>
        <w:jc w:val="left"/>
      </w:pPr>
      <w:r>
        <w:t xml:space="preserve">Voluntary short-term disability, supplemental life and long-term care benefits funded through insurance purchased by the Trust from an entity selected by the Trustees that is licensed or authorized by the State of </w:t>
      </w:r>
      <w:smartTag w:uri="urn:schemas-microsoft-com:office:smarttags" w:element="State">
        <w:smartTag w:uri="urn:schemas-microsoft-com:office:smarttags" w:element="place">
          <w:r>
            <w:t>Washington</w:t>
          </w:r>
        </w:smartTag>
      </w:smartTag>
      <w:r>
        <w:t xml:space="preserve"> to transact insurance in the State of </w:t>
      </w:r>
      <w:smartTag w:uri="urn:schemas-microsoft-com:office:smarttags" w:element="State">
        <w:smartTag w:uri="urn:schemas-microsoft-com:office:smarttags" w:element="place">
          <w:r>
            <w:t>Washington</w:t>
          </w:r>
        </w:smartTag>
      </w:smartTag>
      <w:r>
        <w:t>. Benefit provisions are contained in the policy identified in Appendix I.</w:t>
      </w:r>
    </w:p>
    <w:p w:rsidR="005B4449" w:rsidRPr="005B4449" w:rsidRDefault="005B4449" w:rsidP="005B4449">
      <w:pPr>
        <w:autoSpaceDE w:val="0"/>
        <w:autoSpaceDN w:val="0"/>
        <w:adjustRightInd w:val="0"/>
        <w:spacing w:after="240"/>
        <w:ind w:left="2160" w:hanging="720"/>
        <w:rPr>
          <w:rFonts w:cs="Times New Roman"/>
          <w:color w:val="000000"/>
        </w:rPr>
      </w:pPr>
      <w:r>
        <w:rPr>
          <w:rFonts w:cs="Times New Roman"/>
          <w:color w:val="000000"/>
        </w:rPr>
        <w:t>(g)</w:t>
      </w:r>
      <w:r>
        <w:rPr>
          <w:rFonts w:cs="Times New Roman"/>
          <w:color w:val="000000"/>
        </w:rPr>
        <w:tab/>
        <w:t xml:space="preserve">Wellness benefits that are either provided by and administered by the Trust, or purchased by the Trust from an entity selected by the Trustees that, if required, is licensed or authorized by the State of Washington to provide wellness benefits. Benefit provisions are contained in the </w:t>
      </w:r>
      <w:r w:rsidRPr="005B4449">
        <w:rPr>
          <w:rFonts w:cs="Times New Roman"/>
        </w:rPr>
        <w:t xml:space="preserve">documents </w:t>
      </w:r>
      <w:r>
        <w:rPr>
          <w:rFonts w:cs="Times New Roman"/>
          <w:color w:val="000000"/>
        </w:rPr>
        <w:t>or contracts identified in Appendix I.</w:t>
      </w:r>
    </w:p>
    <w:p w:rsidR="00591840" w:rsidRDefault="00591840">
      <w:pPr>
        <w:spacing w:after="240"/>
        <w:ind w:left="1440"/>
      </w:pPr>
      <w:r>
        <w:t>Trustees may change the benefits described above and revise Appendix I at any time without amendment to the Trust so long as the benefits are described in Section 501(c)(9) of the Code.</w:t>
      </w:r>
    </w:p>
    <w:p w:rsidR="00591840" w:rsidRDefault="00591840">
      <w:pPr>
        <w:pStyle w:val="Heading2"/>
        <w:jc w:val="left"/>
      </w:pPr>
      <w:r>
        <w:rPr>
          <w:u w:val="single"/>
        </w:rPr>
        <w:t>Participation</w:t>
      </w:r>
      <w:r>
        <w:t>: The individuals entitled to benefits hereunder shall be:</w:t>
      </w:r>
    </w:p>
    <w:p w:rsidR="00591840" w:rsidRDefault="00591840">
      <w:pPr>
        <w:pStyle w:val="Heading3"/>
        <w:jc w:val="left"/>
      </w:pPr>
      <w:r>
        <w:t xml:space="preserve">those employees of the District who are not covered by a collective bargaining agreement and who are employed on a full-time or part-time basis as determined by the District; </w:t>
      </w:r>
    </w:p>
    <w:p w:rsidR="00591840" w:rsidRDefault="00591840">
      <w:pPr>
        <w:pStyle w:val="Heading3"/>
        <w:jc w:val="left"/>
      </w:pPr>
      <w:r>
        <w:t xml:space="preserve">those employees of the District who are designated as eligible employees in the collective bargaining agreement between the District and the Association; </w:t>
      </w:r>
    </w:p>
    <w:p w:rsidR="00591840" w:rsidRDefault="00591840">
      <w:pPr>
        <w:pStyle w:val="Heading3"/>
        <w:jc w:val="left"/>
      </w:pPr>
      <w:r>
        <w:t>those employees of the District who are covered by a collective bargaining agreement between the District and a union, other than the Association, which provides for participation in Trust benefits; and</w:t>
      </w:r>
    </w:p>
    <w:p w:rsidR="005B4449" w:rsidRPr="005B4449" w:rsidRDefault="005B4449" w:rsidP="005B4449">
      <w:pPr>
        <w:autoSpaceDE w:val="0"/>
        <w:autoSpaceDN w:val="0"/>
        <w:adjustRightInd w:val="0"/>
        <w:spacing w:after="240"/>
        <w:ind w:left="2160" w:hanging="720"/>
        <w:rPr>
          <w:rFonts w:cs="Times New Roman"/>
        </w:rPr>
      </w:pPr>
      <w:r>
        <w:rPr>
          <w:rFonts w:cs="Times New Roman"/>
        </w:rPr>
        <w:t>(d)</w:t>
      </w:r>
      <w:r>
        <w:rPr>
          <w:rFonts w:cs="Times New Roman"/>
        </w:rPr>
        <w:tab/>
        <w:t>any of the District's Board of Directors who pays the premiums or the equivalent due on Trust benefits as required by Title 28A, Chapter 400 RCW.</w:t>
      </w:r>
    </w:p>
    <w:p w:rsidR="00591840" w:rsidRDefault="00591840">
      <w:pPr>
        <w:pStyle w:val="Heading3"/>
        <w:numPr>
          <w:ilvl w:val="0"/>
          <w:numId w:val="0"/>
        </w:numPr>
        <w:ind w:left="1440"/>
        <w:jc w:val="left"/>
      </w:pPr>
      <w:r>
        <w:t>Any union or employee group which shall hereafter become parties to this Trust or receive benefits from same shall accept the terms of this Trust by written instrument, and shall agree to be represented by and be bound by the action of the Trust.</w:t>
      </w:r>
    </w:p>
    <w:p w:rsidR="00591840" w:rsidRDefault="00591840">
      <w:pPr>
        <w:pStyle w:val="Heading2"/>
        <w:jc w:val="left"/>
      </w:pPr>
      <w:r>
        <w:rPr>
          <w:u w:val="single"/>
        </w:rPr>
        <w:t>Administrator</w:t>
      </w:r>
      <w:r>
        <w:t>: The Administrator of the benefit provided hereunder shall be the Trustees.</w:t>
      </w:r>
    </w:p>
    <w:p w:rsidR="00591840" w:rsidRDefault="00591840">
      <w:pPr>
        <w:pStyle w:val="Heading2"/>
        <w:jc w:val="left"/>
      </w:pPr>
      <w:r>
        <w:rPr>
          <w:u w:val="single"/>
        </w:rPr>
        <w:t>Withdrawal from Trust; Forfeiture of Interest</w:t>
      </w:r>
      <w:r>
        <w:t>: In the event that any participating employee group, other than the District or Association, elects to terminate its participation in this trust and to withdraw from same, said withdrawing employee group shall forfeit its interest in any contingency reserves, initial deposits, refunds, surpluses, earnings, residual funds, dividends or other assets owned or held by th</w:t>
      </w:r>
      <w:r w:rsidR="005B4449">
        <w:t xml:space="preserve">e Trust and said property shall be used </w:t>
      </w:r>
      <w:r>
        <w:t>fo</w:t>
      </w:r>
      <w:r w:rsidR="005B4449">
        <w:t>r</w:t>
      </w:r>
      <w:r>
        <w:t xml:space="preserve"> the benefit of the remaining employees participating in the Trust for the purposes of this Trust.</w:t>
      </w:r>
    </w:p>
    <w:p w:rsidR="00591840" w:rsidRDefault="00591840">
      <w:pPr>
        <w:pStyle w:val="Heading1"/>
      </w:pPr>
      <w:bookmarkStart w:id="2" w:name="_Toc104857258"/>
      <w:r>
        <w:t>CONTRIBUTIONS TO THE FUND</w:t>
      </w:r>
      <w:bookmarkEnd w:id="2"/>
    </w:p>
    <w:p w:rsidR="00591840" w:rsidRDefault="00591840">
      <w:pPr>
        <w:pStyle w:val="Heading2"/>
        <w:jc w:val="left"/>
      </w:pPr>
      <w:r>
        <w:rPr>
          <w:u w:val="single"/>
        </w:rPr>
        <w:t>Time and Amount of Contributions</w:t>
      </w:r>
      <w:r>
        <w:t xml:space="preserve">: Contributions to the Fund by the District with respect to participants who are not covered by a collective bargaining agreement shall be made at such times and in such amounts as necessary to provide </w:t>
      </w:r>
      <w:r w:rsidR="005B4449">
        <w:t xml:space="preserve">the benefits described herein. </w:t>
      </w:r>
      <w:r>
        <w:t>District contributions with respect to an association or union participant shall be determined by the collective bargaining agreement between the District and association or union which covers such participant, and shall be made at such times as required by the co</w:t>
      </w:r>
      <w:r w:rsidR="005B4449">
        <w:t xml:space="preserve">llective bargaining agreement. </w:t>
      </w:r>
      <w:r>
        <w:t>The Trustees shall determine the amount of Participant contributions, if any, necessary to obtain each benefit. Participant contributions are voluntary.</w:t>
      </w:r>
    </w:p>
    <w:p w:rsidR="00591840" w:rsidRDefault="00591840">
      <w:pPr>
        <w:pStyle w:val="Heading2"/>
        <w:jc w:val="left"/>
      </w:pPr>
      <w:r>
        <w:rPr>
          <w:u w:val="single"/>
        </w:rPr>
        <w:t>Accountability of Trustees</w:t>
      </w:r>
      <w:r>
        <w:t>: The Trustees shall be accountable only for the co</w:t>
      </w:r>
      <w:r w:rsidR="005B4449">
        <w:t xml:space="preserve">ntributions actually received. </w:t>
      </w:r>
      <w:r>
        <w:t>The Trustees shall be under no duty to see that the contribution made to the Fund comply with the provisions of the collective bargaining agreement or benefit contracts, and shall not be obligated to collect co</w:t>
      </w:r>
      <w:r w:rsidR="005B4449">
        <w:t xml:space="preserve">ntributions from participants. </w:t>
      </w:r>
      <w:r>
        <w:t>The Trustees shall have all the authority necessary to take appropriate action for the purpose of collecting contributions to the Trust, including if necessary, the authority to institute legal proceedings for such purposes.</w:t>
      </w:r>
    </w:p>
    <w:p w:rsidR="00591840" w:rsidRDefault="00591840">
      <w:pPr>
        <w:pStyle w:val="Heading2"/>
        <w:jc w:val="left"/>
      </w:pPr>
      <w:r>
        <w:rPr>
          <w:u w:val="single"/>
        </w:rPr>
        <w:t>Return of Contributions</w:t>
      </w:r>
      <w:r>
        <w:t>: Contributions may be returned to a participant or the District as appropriate if the contribution is made by reason of a mistake of fact (or law if permitted by applicable federal law) and such contribution to the extent of the mistaken amount is returned within one year of its payment.</w:t>
      </w:r>
    </w:p>
    <w:p w:rsidR="00591840" w:rsidRDefault="00591840">
      <w:pPr>
        <w:pStyle w:val="Heading1"/>
      </w:pPr>
      <w:bookmarkStart w:id="3" w:name="_Toc104857259"/>
      <w:r>
        <w:t>MANAGEMENT OF THE FUND</w:t>
      </w:r>
      <w:bookmarkEnd w:id="3"/>
    </w:p>
    <w:p w:rsidR="00591840" w:rsidRDefault="00591840">
      <w:pPr>
        <w:pStyle w:val="Heading2"/>
        <w:jc w:val="left"/>
      </w:pPr>
      <w:r>
        <w:rPr>
          <w:u w:val="single"/>
        </w:rPr>
        <w:t>Investment of the Fund In Cash Equivalents</w:t>
      </w:r>
      <w:r>
        <w:t xml:space="preserve">: Such portion of the assets of the Fund as, in the opinion of the Trustees, are required for the payment of </w:t>
      </w:r>
      <w:r w:rsidR="005B4449">
        <w:t>insurance to fund Trust benefits or for payment of benefits</w:t>
      </w:r>
      <w:r>
        <w:t xml:space="preserve"> shall be deposited in one or more bank accounts with such bank or banks as</w:t>
      </w:r>
      <w:r w:rsidR="005B4449">
        <w:t xml:space="preserve"> the Trustees shall designate. </w:t>
      </w:r>
      <w:r>
        <w:t>The remaining assets of the Fund shall be invested by the Trustees in accordance with section 4 below.</w:t>
      </w:r>
    </w:p>
    <w:p w:rsidR="005B4449" w:rsidRDefault="00591840">
      <w:pPr>
        <w:pStyle w:val="Heading2"/>
        <w:jc w:val="left"/>
      </w:pPr>
      <w:r>
        <w:rPr>
          <w:u w:val="single"/>
        </w:rPr>
        <w:t>Distribution of Benefits</w:t>
      </w:r>
      <w:r>
        <w:t xml:space="preserve">: </w:t>
      </w:r>
      <w:r w:rsidR="005B4449">
        <w:rPr>
          <w:rFonts w:cs="Times New Roman"/>
        </w:rPr>
        <w:t>For insured benefits, the insurers contracted with the</w:t>
      </w:r>
      <w:r w:rsidR="005A47C4">
        <w:rPr>
          <w:rFonts w:cs="Times New Roman"/>
        </w:rPr>
        <w:t xml:space="preserve"> Trust to provide insurance coverage to participants and beneficiaries will distribute the insurance benefits in accordance with such contract.</w:t>
      </w:r>
    </w:p>
    <w:p w:rsidR="005A47C4" w:rsidRDefault="005A47C4" w:rsidP="005A47C4">
      <w:pPr>
        <w:autoSpaceDE w:val="0"/>
        <w:autoSpaceDN w:val="0"/>
        <w:adjustRightInd w:val="0"/>
        <w:ind w:left="1440"/>
        <w:rPr>
          <w:rFonts w:cs="Times New Roman"/>
          <w:color w:val="000000"/>
        </w:rPr>
      </w:pPr>
    </w:p>
    <w:p w:rsidR="00591840" w:rsidRPr="00610FF4" w:rsidRDefault="005A47C4" w:rsidP="00610FF4">
      <w:pPr>
        <w:autoSpaceDE w:val="0"/>
        <w:autoSpaceDN w:val="0"/>
        <w:adjustRightInd w:val="0"/>
        <w:spacing w:after="240"/>
        <w:ind w:left="1440"/>
        <w:rPr>
          <w:rFonts w:cs="Times New Roman"/>
        </w:rPr>
      </w:pPr>
      <w:r>
        <w:rPr>
          <w:rFonts w:cs="Times New Roman"/>
          <w:color w:val="000000"/>
        </w:rPr>
        <w:t xml:space="preserve">If the </w:t>
      </w:r>
      <w:r w:rsidRPr="005A47C4">
        <w:rPr>
          <w:rFonts w:cs="Times New Roman"/>
        </w:rPr>
        <w:t>Trustees decide to self-insure</w:t>
      </w:r>
      <w:r>
        <w:rPr>
          <w:rFonts w:cs="Times New Roman"/>
          <w:color w:val="0000FF"/>
        </w:rPr>
        <w:t xml:space="preserve"> </w:t>
      </w:r>
      <w:r>
        <w:rPr>
          <w:rFonts w:cs="Times New Roman"/>
          <w:color w:val="000000"/>
        </w:rPr>
        <w:t>Trust benefits</w:t>
      </w:r>
      <w:r w:rsidRPr="005A47C4">
        <w:rPr>
          <w:rFonts w:cs="Times New Roman"/>
        </w:rPr>
        <w:t xml:space="preserve"> after June 30,</w:t>
      </w:r>
      <w:r w:rsidR="00610FF4">
        <w:rPr>
          <w:rFonts w:cs="Times New Roman"/>
        </w:rPr>
        <w:t xml:space="preserve"> </w:t>
      </w:r>
      <w:r w:rsidRPr="005A47C4">
        <w:rPr>
          <w:rFonts w:cs="Times New Roman"/>
        </w:rPr>
        <w:t>2017,</w:t>
      </w:r>
      <w:r>
        <w:rPr>
          <w:rFonts w:cs="Times New Roman"/>
          <w:color w:val="0000FF"/>
        </w:rPr>
        <w:t xml:space="preserve"> </w:t>
      </w:r>
      <w:r>
        <w:rPr>
          <w:rFonts w:cs="Times New Roman"/>
          <w:color w:val="000000"/>
        </w:rPr>
        <w:t xml:space="preserve">the Trustees shall distribute benefits as required by any benefit documents listed in Appendix I. The Trustees may delegate this duty to a third party administrator by authorizing such administrator to withdraw and distribute directly from the Trust’s bank accounts, the benefits to which participants may be entitled. </w:t>
      </w:r>
      <w:r w:rsidR="00591840">
        <w:t>The Trustees need not see to the application of said distributions and shall not be liable for any payment made by them o</w:t>
      </w:r>
      <w:r w:rsidR="00591840">
        <w:rPr>
          <w:bCs/>
          <w:iCs/>
        </w:rPr>
        <w:t>r a third party admin</w:t>
      </w:r>
      <w:r w:rsidR="00591840">
        <w:t>istrator in good faith, without actual notice or knowledge of a change in the condition or status of any person affecting his or her right to receive payments hereunder.</w:t>
      </w:r>
    </w:p>
    <w:p w:rsidR="00591840" w:rsidRDefault="00591840">
      <w:pPr>
        <w:pStyle w:val="Heading2"/>
        <w:jc w:val="left"/>
        <w:rPr>
          <w:szCs w:val="12"/>
        </w:rPr>
      </w:pPr>
      <w:r>
        <w:rPr>
          <w:u w:val="single"/>
        </w:rPr>
        <w:t>Correction of Errors</w:t>
      </w:r>
      <w:r>
        <w:t xml:space="preserve">: Any mistake in any direction, certificate, notice, or other document furnished or issued by the Trustees in connection herewith may be corrected when </w:t>
      </w:r>
      <w:r>
        <w:rPr>
          <w:szCs w:val="12"/>
        </w:rPr>
        <w:t>the mistake becomes known and the Trustees may direct any adjustment or action which they deem practicable under the circumstances to remedy the mistake.</w:t>
      </w:r>
    </w:p>
    <w:p w:rsidR="00591840" w:rsidRDefault="00591840">
      <w:pPr>
        <w:pStyle w:val="Heading1"/>
      </w:pPr>
      <w:bookmarkStart w:id="4" w:name="_Toc104857260"/>
      <w:r>
        <w:t>POWERS AND DUTIES OF TRUSTEES</w:t>
      </w:r>
      <w:bookmarkEnd w:id="4"/>
    </w:p>
    <w:p w:rsidR="00591840" w:rsidRDefault="00591840">
      <w:pPr>
        <w:pStyle w:val="Heading2"/>
        <w:jc w:val="left"/>
        <w:rPr>
          <w:szCs w:val="12"/>
        </w:rPr>
      </w:pPr>
      <w:r>
        <w:rPr>
          <w:u w:val="single"/>
        </w:rPr>
        <w:t>Investment</w:t>
      </w:r>
      <w:r>
        <w:t xml:space="preserve">: The Trustees shall invest and reinvest the </w:t>
      </w:r>
      <w:r>
        <w:rPr>
          <w:bCs w:val="0"/>
          <w:iCs w:val="0"/>
          <w:szCs w:val="24"/>
        </w:rPr>
        <w:t xml:space="preserve">portion of the assets of the Fund not designated under </w:t>
      </w:r>
      <w:r>
        <w:t xml:space="preserve">section 3.1 to be deposited in a bank account or accounts, </w:t>
      </w:r>
      <w:r>
        <w:rPr>
          <w:szCs w:val="12"/>
        </w:rPr>
        <w:t>and th</w:t>
      </w:r>
      <w:r w:rsidR="005A47C4">
        <w:rPr>
          <w:szCs w:val="12"/>
        </w:rPr>
        <w:t xml:space="preserve">e income and earnings thereon. </w:t>
      </w:r>
      <w:r>
        <w:rPr>
          <w:szCs w:val="12"/>
        </w:rPr>
        <w:t xml:space="preserve">The Trustees are specifically authorized to invest a portion of the Fund in deposits which bear a reasonable interest rate in a bank or similar financial institution supervised by the United States or a state, irrespective of whether such bank or similar financial institution is a fiduciary with respect to this Trust Agreement. </w:t>
      </w:r>
    </w:p>
    <w:p w:rsidR="00591840" w:rsidRDefault="00591840">
      <w:pPr>
        <w:spacing w:after="240"/>
        <w:ind w:left="1440"/>
      </w:pPr>
      <w:r>
        <w:t>The Trustees may appoint an Investment Manager to manage, acquire and dispose of any asset in the Fund, provided that the party designated is either registered as an investment adviser under the Investment Advisers Act of 1940, or is a bank as defined in that Act, or is an insurance company qualified under the laws of more than one state of the United States to perform the duty of managing, acquiring</w:t>
      </w:r>
      <w:r w:rsidR="005A47C4">
        <w:t xml:space="preserve"> and disposing of such assets. </w:t>
      </w:r>
      <w:r>
        <w:t xml:space="preserve">Such Investment Manager shall be required by the Trustees to acknowledge in writing that it is a Fiduciary with </w:t>
      </w:r>
      <w:r w:rsidR="005A47C4">
        <w:t xml:space="preserve">respect to this Benefit Trust. </w:t>
      </w:r>
      <w:r>
        <w:t>Neither the Trustees, District, Association nor any agent of any of them shall be liable for the acts or omissions of such Investment Manager so appointed or be under any obligation to invest or otherwise to manage any other of the assets of the Fund which are subject to the managem</w:t>
      </w:r>
      <w:r w:rsidR="005A47C4">
        <w:t xml:space="preserve">ent of the Investment Manager. </w:t>
      </w:r>
      <w:r>
        <w:t>The Trustees shall have the power to remove and replace any Investment Manager whose performance they deem unsatisfactory.</w:t>
      </w:r>
    </w:p>
    <w:p w:rsidR="00591840" w:rsidRDefault="00591840">
      <w:pPr>
        <w:spacing w:after="240"/>
        <w:ind w:left="1440"/>
        <w:rPr>
          <w:szCs w:val="12"/>
        </w:rPr>
      </w:pPr>
      <w:r>
        <w:rPr>
          <w:szCs w:val="12"/>
        </w:rPr>
        <w:t xml:space="preserve">All investment earnings and other passive income of the Fund shall be set aside as realized solely for the purpose of providing the benefits described herein and for payment of administrative costs of so providing </w:t>
      </w:r>
      <w:r w:rsidR="005A47C4">
        <w:rPr>
          <w:szCs w:val="12"/>
        </w:rPr>
        <w:t xml:space="preserve">such benefits. </w:t>
      </w:r>
      <w:r>
        <w:rPr>
          <w:szCs w:val="12"/>
        </w:rPr>
        <w:t>No part of the net earnings of the Fund shall inure, other than by payment of benefits, to the benefit of any private shareholder or individual.</w:t>
      </w:r>
    </w:p>
    <w:p w:rsidR="00591840" w:rsidRDefault="00591840">
      <w:pPr>
        <w:pStyle w:val="Heading2"/>
        <w:jc w:val="left"/>
      </w:pPr>
      <w:r>
        <w:rPr>
          <w:u w:val="single"/>
        </w:rPr>
        <w:t>Trustees’ Powers</w:t>
      </w:r>
      <w:r>
        <w:t>: The powers and authority or the Trustees shall be exercised solely in a fiduciary capacity consistent with and in the furtherance of the purpose of</w:t>
      </w:r>
      <w:r w:rsidR="005A47C4">
        <w:t xml:space="preserve"> this Trust and not otherwise. </w:t>
      </w:r>
      <w:r>
        <w:t>With respect to the assets of the Trust held hereunder, Trustees shall have the following powers and authority:</w:t>
      </w:r>
    </w:p>
    <w:p w:rsidR="00591840" w:rsidRDefault="00591840">
      <w:pPr>
        <w:pStyle w:val="Heading3"/>
        <w:jc w:val="left"/>
      </w:pPr>
      <w:r>
        <w:t>To manage, acquire and dispose of such ass</w:t>
      </w:r>
      <w:r w:rsidR="005A47C4">
        <w:t>ets.</w:t>
      </w:r>
    </w:p>
    <w:p w:rsidR="00591840" w:rsidRDefault="00591840">
      <w:pPr>
        <w:pStyle w:val="Heading3"/>
        <w:jc w:val="left"/>
      </w:pPr>
      <w:r>
        <w:t>To acquire securities or other prope</w:t>
      </w:r>
      <w:r w:rsidR="005A47C4">
        <w:t>rty by purchase or subscription.</w:t>
      </w:r>
    </w:p>
    <w:p w:rsidR="00591840" w:rsidRDefault="00591840">
      <w:pPr>
        <w:pStyle w:val="Heading3"/>
        <w:jc w:val="left"/>
      </w:pPr>
      <w:r>
        <w:t>To sell, exchange, convey, transfer or otherwise dispose of any securities or other property held by it by privat</w:t>
      </w:r>
      <w:r w:rsidR="005A47C4">
        <w:t>e contract or at public auction.</w:t>
      </w:r>
    </w:p>
    <w:p w:rsidR="00591840" w:rsidRDefault="00591840">
      <w:pPr>
        <w:pStyle w:val="Heading3"/>
        <w:jc w:val="left"/>
      </w:pPr>
      <w:r>
        <w:t>To collect and reinvest the income o</w:t>
      </w:r>
      <w:r w:rsidR="005A47C4">
        <w:t>f such assets.</w:t>
      </w:r>
    </w:p>
    <w:p w:rsidR="00591840" w:rsidRDefault="00591840">
      <w:pPr>
        <w:pStyle w:val="Heading3"/>
        <w:jc w:val="left"/>
      </w:pPr>
      <w:r>
        <w:t>To cause any securities or other property unregistered to be registered in their own name or in the name of one or more of their nominees, and to hold any investment in bearer form, but the books and records of Trustees shall at all times show that all such i</w:t>
      </w:r>
      <w:r w:rsidR="005A47C4">
        <w:t>nvestments are part of the Fund.</w:t>
      </w:r>
    </w:p>
    <w:p w:rsidR="00591840" w:rsidRDefault="00591840">
      <w:pPr>
        <w:pStyle w:val="Heading3"/>
        <w:jc w:val="left"/>
      </w:pPr>
      <w:r>
        <w:t>To make, execute, acknowledge and deliver any and all documents of transfer a</w:t>
      </w:r>
      <w:r>
        <w:rPr>
          <w:szCs w:val="8"/>
        </w:rPr>
        <w:t xml:space="preserve">nd </w:t>
      </w:r>
      <w:r>
        <w:t>conveyance and any and all other instruments that may be necessary or appropriate to carry out their powers and duties hereun</w:t>
      </w:r>
      <w:r w:rsidR="005A47C4">
        <w:t>der.</w:t>
      </w:r>
    </w:p>
    <w:p w:rsidR="00591840" w:rsidRDefault="00591840">
      <w:pPr>
        <w:pStyle w:val="Heading3"/>
        <w:jc w:val="left"/>
      </w:pPr>
      <w:r>
        <w:t xml:space="preserve">To vote </w:t>
      </w:r>
      <w:r w:rsidR="005A47C4">
        <w:t>any securities held in the Fund.</w:t>
      </w:r>
      <w:r>
        <w:t xml:space="preserve"> </w:t>
      </w:r>
    </w:p>
    <w:p w:rsidR="00591840" w:rsidRDefault="00591840">
      <w:pPr>
        <w:pStyle w:val="Heading3"/>
        <w:jc w:val="left"/>
      </w:pPr>
      <w:r>
        <w:t xml:space="preserve">To institute any legal action or to appear or participate in any legal action to which they may be made a party, but only on the undertaking of the Fund, or the District and Association to defray all expenses </w:t>
      </w:r>
      <w:r w:rsidR="00B1717F">
        <w:t>or losses incident thereto.</w:t>
      </w:r>
    </w:p>
    <w:p w:rsidR="00591840" w:rsidRDefault="00591840">
      <w:pPr>
        <w:pStyle w:val="Heading3"/>
        <w:jc w:val="left"/>
      </w:pPr>
      <w:r>
        <w:t>To borrow money for purposes of the Trust and to execute and deliver notes, mortgages, pledges or other instruments as may be ne</w:t>
      </w:r>
      <w:r w:rsidR="00B1717F">
        <w:t>cessary in connection therewith.</w:t>
      </w:r>
    </w:p>
    <w:p w:rsidR="00591840" w:rsidRDefault="00591840">
      <w:pPr>
        <w:pStyle w:val="Heading3"/>
        <w:jc w:val="left"/>
      </w:pPr>
      <w:r>
        <w:t>To do all such acts and exercise all such rights and privileges, although not specifically mentioned herein as Trustees deem necessary to administer the Fund and carr</w:t>
      </w:r>
      <w:r w:rsidR="00B1717F">
        <w:t>y out the purposes of the Trust.</w:t>
      </w:r>
    </w:p>
    <w:p w:rsidR="00591840" w:rsidRPr="00B1717F" w:rsidRDefault="00591840">
      <w:pPr>
        <w:pStyle w:val="Heading3"/>
        <w:jc w:val="left"/>
        <w:rPr>
          <w:rFonts w:cs="Times New Roman"/>
        </w:rPr>
      </w:pPr>
      <w:r>
        <w:t xml:space="preserve">To delegate and allocate </w:t>
      </w:r>
      <w:r w:rsidR="00B1717F" w:rsidRPr="00B1717F">
        <w:rPr>
          <w:rFonts w:cs="Times New Roman"/>
        </w:rPr>
        <w:t xml:space="preserve">contractually, by adoption of a motion or </w:t>
      </w:r>
      <w:r>
        <w:t>by resolution specific responsibilities, obligations and duties imposed by the Trust to one or more Trustees</w:t>
      </w:r>
      <w:r w:rsidR="00B1717F">
        <w:t>,</w:t>
      </w:r>
      <w:r>
        <w:t xml:space="preserve"> to committees com</w:t>
      </w:r>
      <w:r w:rsidR="00B1717F">
        <w:t>posed of any number of Trustees,</w:t>
      </w:r>
      <w:r w:rsidR="00B1717F" w:rsidRPr="00B1717F">
        <w:t xml:space="preserve"> </w:t>
      </w:r>
      <w:r w:rsidR="00B1717F" w:rsidRPr="00B1717F">
        <w:rPr>
          <w:rFonts w:cs="Times New Roman"/>
        </w:rPr>
        <w:t>or to an administrative agent or to any other person with whom the Trustees may designate for that purpose. In the event the Trustees elect to delegate or allocate a particular responsibility, they shall do so contractually, by adoption of a motion or by resolution making the delegation to a designated person, or by any other appropriate method evidencing delegation or acceptance. If the delegation involves fiduciary responsibility, the designated person shall acknowledge contractually or in some other writing his or her status as a fiduciary with respect to the Trust.</w:t>
      </w:r>
    </w:p>
    <w:p w:rsidR="00B1717F" w:rsidRPr="00B1717F" w:rsidRDefault="00B1717F" w:rsidP="00B1717F">
      <w:pPr>
        <w:autoSpaceDE w:val="0"/>
        <w:autoSpaceDN w:val="0"/>
        <w:adjustRightInd w:val="0"/>
        <w:spacing w:after="240"/>
        <w:ind w:left="2160"/>
        <w:rPr>
          <w:rFonts w:cs="Times New Roman"/>
        </w:rPr>
      </w:pPr>
      <w:r w:rsidRPr="00B1717F">
        <w:rPr>
          <w:rFonts w:cs="Times New Roman"/>
        </w:rPr>
        <w:t>In the event the Trustees elect to delegate Trustee responsibilities, the Trustees shall periodically review the performance of the persons to whom such responsibilities have been delegated or allocated.</w:t>
      </w:r>
    </w:p>
    <w:p w:rsidR="00591840" w:rsidRDefault="00591840">
      <w:pPr>
        <w:pStyle w:val="Heading3"/>
        <w:jc w:val="left"/>
      </w:pPr>
      <w:r>
        <w:t>T</w:t>
      </w:r>
      <w:r w:rsidR="00F01481">
        <w:t>o review, adjust,</w:t>
      </w:r>
      <w:r>
        <w:t xml:space="preserve"> and settle, in their discretion, any claims brought by or against them as Trustees.</w:t>
      </w:r>
    </w:p>
    <w:p w:rsidR="00591840" w:rsidRDefault="00591840" w:rsidP="00B1717F">
      <w:pPr>
        <w:spacing w:after="240"/>
        <w:ind w:left="1440"/>
        <w:rPr>
          <w:szCs w:val="12"/>
        </w:rPr>
      </w:pPr>
      <w:r>
        <w:rPr>
          <w:szCs w:val="12"/>
        </w:rPr>
        <w:t>No person dealing with Trustees shall be bound to see to the application of any money, or property paid or delivered to Trustees or to inquire into the validity or propriety of any transaction.</w:t>
      </w:r>
    </w:p>
    <w:p w:rsidR="00591840" w:rsidRDefault="00591840">
      <w:pPr>
        <w:pStyle w:val="Heading2"/>
        <w:jc w:val="left"/>
        <w:rPr>
          <w:szCs w:val="12"/>
        </w:rPr>
      </w:pPr>
      <w:r>
        <w:rPr>
          <w:u w:val="single"/>
        </w:rPr>
        <w:t>Expenses</w:t>
      </w:r>
      <w:r>
        <w:t xml:space="preserve">: Trustees shall be reimbursed from the Fund for expenses reasonably incurred but shall not be entitled to </w:t>
      </w:r>
      <w:r>
        <w:rPr>
          <w:szCs w:val="12"/>
        </w:rPr>
        <w:t>compensation for the performance of t</w:t>
      </w:r>
      <w:r w:rsidR="00F01481">
        <w:rPr>
          <w:szCs w:val="12"/>
        </w:rPr>
        <w:t xml:space="preserve">heir duties as Trustees. </w:t>
      </w:r>
      <w:r>
        <w:rPr>
          <w:szCs w:val="12"/>
        </w:rPr>
        <w:t xml:space="preserve">All reasonable expenses which are </w:t>
      </w:r>
      <w:r>
        <w:t xml:space="preserve">necessary to </w:t>
      </w:r>
      <w:r>
        <w:rPr>
          <w:szCs w:val="12"/>
        </w:rPr>
        <w:t>operate and administer the Fund, including fees paid to persons employed pursuant to section 4.5 shall be paid from Trust assets.</w:t>
      </w:r>
    </w:p>
    <w:p w:rsidR="00591840" w:rsidRDefault="00591840">
      <w:pPr>
        <w:pStyle w:val="Heading2"/>
        <w:jc w:val="left"/>
        <w:rPr>
          <w:szCs w:val="12"/>
        </w:rPr>
      </w:pPr>
      <w:r>
        <w:rPr>
          <w:u w:val="single"/>
        </w:rPr>
        <w:t>Accounting</w:t>
      </w:r>
      <w:r>
        <w:t xml:space="preserve">: The Trustees, within a reasonable period following the close of the Trust Accounting Period and such other times as the Trustees may designate, shall render to the District and Association an account of its administration of the Trust Fund during the preceding </w:t>
      </w:r>
      <w:r>
        <w:rPr>
          <w:szCs w:val="12"/>
        </w:rPr>
        <w:t>Accounting Period or the period elapse</w:t>
      </w:r>
      <w:r w:rsidR="00F01481">
        <w:rPr>
          <w:szCs w:val="12"/>
        </w:rPr>
        <w:t xml:space="preserve">d since their last accounting. </w:t>
      </w:r>
      <w:r>
        <w:rPr>
          <w:szCs w:val="12"/>
        </w:rPr>
        <w:t>The records of the Trustees and their designated administrators shall be open to inspection by representatives of the District and Association at all reasonable times.</w:t>
      </w:r>
    </w:p>
    <w:p w:rsidR="00591840" w:rsidRDefault="00F01481">
      <w:pPr>
        <w:pStyle w:val="Heading2"/>
        <w:jc w:val="left"/>
      </w:pPr>
      <w:r>
        <w:rPr>
          <w:u w:val="single"/>
        </w:rPr>
        <w:t>Administrative Agents, Professional and Non-Professional Help</w:t>
      </w:r>
      <w:r w:rsidR="00591840">
        <w:t xml:space="preserve">: The Trustees are authorized to delegate and allocate ministerial duties to others, to engage such persons, counsel and </w:t>
      </w:r>
      <w:r>
        <w:t xml:space="preserve">administrative </w:t>
      </w:r>
      <w:r w:rsidR="00591840">
        <w:t xml:space="preserve">agents, and to obtain such </w:t>
      </w:r>
      <w:r w:rsidRPr="00F01481">
        <w:rPr>
          <w:rFonts w:cs="Times New Roman"/>
        </w:rPr>
        <w:t>day-to</w:t>
      </w:r>
      <w:r>
        <w:rPr>
          <w:rFonts w:cs="Times New Roman"/>
        </w:rPr>
        <w:t>-</w:t>
      </w:r>
      <w:r w:rsidRPr="00F01481">
        <w:rPr>
          <w:rFonts w:cs="Times New Roman"/>
        </w:rPr>
        <w:t>day administration of the Trust and Trust benefits, other</w:t>
      </w:r>
      <w:r>
        <w:t xml:space="preserve"> </w:t>
      </w:r>
      <w:r w:rsidR="00591840">
        <w:t>administrative, clerical, medical, legal, audit and actuarial services, as it may deem necessary in carrying out the provisions of the Trust.</w:t>
      </w:r>
    </w:p>
    <w:p w:rsidR="00591840" w:rsidRDefault="00591840">
      <w:pPr>
        <w:pStyle w:val="Heading2"/>
        <w:jc w:val="left"/>
      </w:pPr>
      <w:r>
        <w:rPr>
          <w:u w:val="single"/>
        </w:rPr>
        <w:t>Interpretation and Employment of Counsel</w:t>
      </w:r>
      <w:r>
        <w:t xml:space="preserve">: The interpretations placed on this agreement and its terms by the Trustees shall, in the absence of fraud, be conclusive, and in case any dispute or doubt arises as to the construction of this instrument or the rights, liabilities, or duties of the Trustees under it, the Trustees may employ counsel, who may not be counsel for the District or Association, and take advice of such counsel as they may select and shall be fully protected in acting upon and following such </w:t>
      </w:r>
      <w:r w:rsidR="00610FF4">
        <w:t>advice.</w:t>
      </w:r>
      <w:r>
        <w:t xml:space="preserve"> The Trustees shall be entitled to be reimbursed from the Fund for the expense so incurred.</w:t>
      </w:r>
    </w:p>
    <w:p w:rsidR="00591840" w:rsidRDefault="00591840">
      <w:pPr>
        <w:pStyle w:val="Heading2"/>
        <w:jc w:val="left"/>
      </w:pPr>
      <w:r>
        <w:rPr>
          <w:u w:val="single"/>
        </w:rPr>
        <w:t>Action by the Trustees</w:t>
      </w:r>
      <w:r>
        <w:t>: The decision or act of a majority of the Trustees upon any matters, whether with or without a meeting shall be controlling; provided, all such Trustees were given the opportunity to</w:t>
      </w:r>
      <w:r w:rsidR="00F01481">
        <w:t xml:space="preserve"> vote on such decision or act. </w:t>
      </w:r>
      <w:r>
        <w:t>The Trustees may by written instrument designate any one or more of them to execute on behalf of the Trustees any document to effectuate their actions and may, by written instruments, revoke or</w:t>
      </w:r>
      <w:r w:rsidR="00F01481">
        <w:t xml:space="preserve"> change any such designations. </w:t>
      </w:r>
      <w:r>
        <w:t xml:space="preserve">The following shall govern the </w:t>
      </w:r>
      <w:r w:rsidR="00F01481">
        <w:t>decision-making</w:t>
      </w:r>
      <w:r>
        <w:t xml:space="preserve"> processes of the Trustees:</w:t>
      </w:r>
    </w:p>
    <w:p w:rsidR="00591840" w:rsidRDefault="00591840" w:rsidP="00F01481">
      <w:pPr>
        <w:pStyle w:val="Heading3"/>
      </w:pPr>
      <w:r>
        <w:t>Trustees shall meet as often as necessary to carry out the purpose and objectives of this Trust; provided, there shall be at least one meeting of the Trustees in each calendar year.</w:t>
      </w:r>
      <w:r w:rsidR="00F01481">
        <w:t xml:space="preserve"> Regular meetings and special meetings will be held in accordance with the OPMA and with procedures established by the Trustees.</w:t>
      </w:r>
    </w:p>
    <w:p w:rsidR="00F01481" w:rsidRPr="00F01481" w:rsidRDefault="00F01481" w:rsidP="00F01481">
      <w:pPr>
        <w:pStyle w:val="Heading3"/>
        <w:jc w:val="left"/>
      </w:pPr>
      <w:r w:rsidRPr="00F01481">
        <w:rPr>
          <w:rFonts w:cs="Times New Roman"/>
        </w:rPr>
        <w:t>Decisions or actions of the Trustees taken at any meeting shall be</w:t>
      </w:r>
      <w:r>
        <w:rPr>
          <w:rFonts w:cs="Times New Roman"/>
        </w:rPr>
        <w:t xml:space="preserve"> </w:t>
      </w:r>
      <w:r w:rsidRPr="00F01481">
        <w:rPr>
          <w:rFonts w:cs="Times New Roman"/>
        </w:rPr>
        <w:t>determined by majority vote of the Trustees present at the meeting,</w:t>
      </w:r>
      <w:r>
        <w:rPr>
          <w:rFonts w:cs="Times New Roman"/>
        </w:rPr>
        <w:t xml:space="preserve"> </w:t>
      </w:r>
      <w:r w:rsidRPr="00F01481">
        <w:rPr>
          <w:rFonts w:cs="Times New Roman"/>
        </w:rPr>
        <w:t>provided that a quorum is present. A quorum shall require four (4)</w:t>
      </w:r>
      <w:r>
        <w:rPr>
          <w:rFonts w:cs="Times New Roman"/>
        </w:rPr>
        <w:t xml:space="preserve"> </w:t>
      </w:r>
      <w:r w:rsidRPr="00F01481">
        <w:rPr>
          <w:rFonts w:cs="Times New Roman"/>
        </w:rPr>
        <w:t>Trustees be present with at least 50 percent of those Trustees present</w:t>
      </w:r>
      <w:r>
        <w:rPr>
          <w:rFonts w:cs="Times New Roman"/>
        </w:rPr>
        <w:t xml:space="preserve"> </w:t>
      </w:r>
      <w:r w:rsidRPr="00F01481">
        <w:rPr>
          <w:rFonts w:cs="Times New Roman"/>
        </w:rPr>
        <w:t>representing District. No proxy voting shall be allowed. In the event of a</w:t>
      </w:r>
      <w:r>
        <w:rPr>
          <w:rFonts w:cs="Times New Roman"/>
        </w:rPr>
        <w:t xml:space="preserve"> </w:t>
      </w:r>
      <w:r w:rsidRPr="00F01481">
        <w:rPr>
          <w:rFonts w:cs="Times New Roman"/>
        </w:rPr>
        <w:t>deadlock among the Trustees, no decision or action shall be taken by the</w:t>
      </w:r>
      <w:r>
        <w:rPr>
          <w:rFonts w:cs="Times New Roman"/>
        </w:rPr>
        <w:t xml:space="preserve"> </w:t>
      </w:r>
      <w:r w:rsidRPr="00F01481">
        <w:rPr>
          <w:rFonts w:cs="Times New Roman"/>
        </w:rPr>
        <w:t>Trustees.</w:t>
      </w:r>
    </w:p>
    <w:p w:rsidR="00591840" w:rsidRDefault="00591840">
      <w:pPr>
        <w:pStyle w:val="Heading3"/>
        <w:jc w:val="left"/>
      </w:pPr>
      <w:r>
        <w:t xml:space="preserve">The Trustees shall select among themselves a Chairperson and Secretary who shall serve for terms of one fiscal year and until </w:t>
      </w:r>
      <w:r w:rsidR="00F01481">
        <w:t xml:space="preserve">their successors are selected. </w:t>
      </w:r>
      <w:r>
        <w:t xml:space="preserve">For the first year of existence of this Trust the Chairperson position shall be filled from the District appointed Trustees and the Secretary position shall be filled from the Association appointed Trustees.  For the second and all succeeding years, the position of Chairperson and Secretary shall alternate between </w:t>
      </w:r>
      <w:r w:rsidR="00F01481">
        <w:t xml:space="preserve">the respective Trustee groups. </w:t>
      </w:r>
      <w:r>
        <w:t>Each Trustee group shall select the individual who will serve in the appropriate capacity from among its own members by majority vote.</w:t>
      </w:r>
    </w:p>
    <w:p w:rsidR="00591840" w:rsidRDefault="00591840">
      <w:pPr>
        <w:pStyle w:val="Heading2"/>
        <w:jc w:val="left"/>
      </w:pPr>
      <w:r>
        <w:rPr>
          <w:u w:val="single"/>
        </w:rPr>
        <w:t>Bonding</w:t>
      </w:r>
      <w:r>
        <w:t xml:space="preserve">: The Trustees shall be bonded </w:t>
      </w:r>
      <w:r w:rsidR="00F01481">
        <w:t xml:space="preserve">as required by applicable law. </w:t>
      </w:r>
      <w:r>
        <w:t xml:space="preserve">The costs of premiums for such bonds shall be paid out of the Fund.  </w:t>
      </w:r>
    </w:p>
    <w:p w:rsidR="00591840" w:rsidRDefault="00591840">
      <w:pPr>
        <w:pStyle w:val="Heading2"/>
        <w:jc w:val="left"/>
      </w:pPr>
      <w:r>
        <w:rPr>
          <w:u w:val="single"/>
        </w:rPr>
        <w:t>Determination of Rights</w:t>
      </w:r>
      <w:r>
        <w:t>: The Trustees shall have complete authority to determine, in accordance with the provisions of the Appendices the existence or nonexistence, nature and amount of the rights and interest of all persons in the Fund and under the Appendices. The Trustees shall have authority to enforce the agreement on behalf of any and all, persons having or clai</w:t>
      </w:r>
      <w:r w:rsidR="00F01481">
        <w:t xml:space="preserve">ming any interest in the Fund. </w:t>
      </w:r>
      <w:r>
        <w:t>In any action or proceeding affecting the Fund the Trustees shall be the only necessary parties, and no employee or former employee of the District or any other person having or claiming to have an interest in the Fund shall be enti</w:t>
      </w:r>
      <w:r w:rsidR="00F26A8F">
        <w:t xml:space="preserve">tled to any notice or process. </w:t>
      </w:r>
      <w:r>
        <w:t>Any judgment which may be entered in any such action or proceeding shall be binding and conclusive on all persons having or claiming to have any interest in the Fund.</w:t>
      </w:r>
    </w:p>
    <w:p w:rsidR="00591840" w:rsidRDefault="00591840">
      <w:pPr>
        <w:pStyle w:val="Heading2"/>
        <w:jc w:val="left"/>
      </w:pPr>
      <w:r>
        <w:rPr>
          <w:u w:val="single"/>
        </w:rPr>
        <w:t>Evidence of District or Association Action</w:t>
      </w:r>
      <w:r>
        <w:t>: Any action by the District or Association pursuant to any of the provisions of this Trust shall be evidenced by a written instrument executed by the District or Association respectively or by any person or persons authorized from time to time by the District or Association respectively to take such action as its representative or representatives. The Trustees shall be fully protected in taking or omitting any action in accordance with written directions reasonably appearing to conform with the foregoing provision.</w:t>
      </w:r>
    </w:p>
    <w:p w:rsidR="00591840" w:rsidRDefault="00591840">
      <w:pPr>
        <w:pStyle w:val="Heading2"/>
        <w:jc w:val="left"/>
      </w:pPr>
      <w:r>
        <w:rPr>
          <w:u w:val="single"/>
        </w:rPr>
        <w:t>Records</w:t>
      </w:r>
      <w:r>
        <w:t>: The Trustees shall maintain records of participant contributions, District contributions, and benefits paid to</w:t>
      </w:r>
      <w:r w:rsidR="00F26A8F">
        <w:t xml:space="preserve"> or on behalf of participants. </w:t>
      </w:r>
      <w:r>
        <w:t>The exact nature of medical disabilities giving rise to claims shall be confidential to the provider and participant, unless disclosure is otherwise allowed by law.</w:t>
      </w:r>
    </w:p>
    <w:p w:rsidR="00591840" w:rsidRDefault="00591840" w:rsidP="00F26A8F">
      <w:pPr>
        <w:pStyle w:val="Heading2"/>
      </w:pPr>
      <w:r>
        <w:rPr>
          <w:u w:val="single"/>
        </w:rPr>
        <w:t>Reports</w:t>
      </w:r>
      <w:r>
        <w:t>: The Trustees shall file or cause to be filed all annual reports, returns, and financial and other statements as required by any federal or state statute,</w:t>
      </w:r>
      <w:r w:rsidR="00F26A8F">
        <w:t xml:space="preserve"> agency, or authority, within the time prescribed by law or regulation for filing said documents; and to furnish such reports, statements, or other documents to such participants and beneficiaries as required by federal or state statute or regulations, within the time prescribed for furnishing such documents.</w:t>
      </w:r>
    </w:p>
    <w:p w:rsidR="00591840" w:rsidRDefault="00591840">
      <w:pPr>
        <w:ind w:left="1440" w:hanging="720"/>
      </w:pPr>
      <w:r>
        <w:t>4.16</w:t>
      </w:r>
      <w:r>
        <w:tab/>
      </w:r>
      <w:r>
        <w:rPr>
          <w:u w:val="single"/>
        </w:rPr>
        <w:t>Claims Procedures</w:t>
      </w:r>
      <w:r>
        <w:t>: Any person claiming a benefit, requesting an interpretation or ruling under a benefit plan offered through or by the Trust or requesting information under a benefit plan offered through or by the Trust shall follow the claims procedur</w:t>
      </w:r>
      <w:r w:rsidR="00610FF4">
        <w:t xml:space="preserve">e established by the Trustees. </w:t>
      </w:r>
      <w:r>
        <w:t>The claims procedure shall conform with the requirements of applicable law.</w:t>
      </w:r>
    </w:p>
    <w:p w:rsidR="00591840" w:rsidRDefault="00591840">
      <w:pPr>
        <w:ind w:left="720"/>
      </w:pPr>
    </w:p>
    <w:p w:rsidR="00591840" w:rsidRDefault="00591840">
      <w:pPr>
        <w:pStyle w:val="Heading1"/>
      </w:pPr>
      <w:bookmarkStart w:id="5" w:name="_Toc104857261"/>
      <w:r>
        <w:t>RESIGNATION, REMOVAL, AND SUCCESSION OF TRUSTEE</w:t>
      </w:r>
      <w:bookmarkEnd w:id="5"/>
    </w:p>
    <w:p w:rsidR="00591840" w:rsidRDefault="00591840">
      <w:pPr>
        <w:pStyle w:val="Heading2"/>
        <w:jc w:val="left"/>
      </w:pPr>
      <w:r>
        <w:rPr>
          <w:u w:val="single"/>
        </w:rPr>
        <w:t>Removal of Trustee</w:t>
      </w:r>
      <w:r>
        <w:t>: The District may remove any Trustee appointed by the District at any time by delivery to such Trustee, and to the other Trustees then acting, an inst</w:t>
      </w:r>
      <w:r w:rsidR="00610FF4">
        <w:t xml:space="preserve">rument signed by the District. </w:t>
      </w:r>
      <w:r>
        <w:t>Likewise, the Association may remove any Trustee appointed by the Association at any time by delivery to such Trustee and to the other Trustees then acting, an instrument signed by the Association.</w:t>
      </w:r>
    </w:p>
    <w:p w:rsidR="00591840" w:rsidRDefault="00591840">
      <w:pPr>
        <w:pStyle w:val="Heading2"/>
        <w:jc w:val="left"/>
      </w:pPr>
      <w:r>
        <w:rPr>
          <w:u w:val="single"/>
        </w:rPr>
        <w:t>Resignation of Trustee</w:t>
      </w:r>
      <w:r>
        <w:t>: Any Trustee may resign, without the permission of any court or judge and without first accounting for his actions as Trustee, by giving written notice to the District, Association and to the other Trustees then acting, but the foregoing shall not relieve any Trustee so resigning of the obligation ultimately to account for his or her actions as such Trustee.</w:t>
      </w:r>
    </w:p>
    <w:p w:rsidR="00591840" w:rsidRDefault="00591840" w:rsidP="00F26A8F">
      <w:pPr>
        <w:pStyle w:val="Heading2"/>
        <w:jc w:val="left"/>
      </w:pPr>
      <w:r>
        <w:rPr>
          <w:u w:val="single"/>
        </w:rPr>
        <w:t>Appointment of Successor Trustees</w:t>
      </w:r>
      <w:r>
        <w:t>: In the event of the death, resignation or removal for any reason of any Trustee, a successor Trustee may be appointed by an instrument signed by the District or Association, copies of which shall be delivered by the District or Association to t</w:t>
      </w:r>
      <w:r w:rsidR="00F26A8F">
        <w:t xml:space="preserve">he other Trustees then acting. </w:t>
      </w:r>
      <w:r w:rsidR="00F26A8F" w:rsidRPr="00F26A8F">
        <w:t>The newly-appointed Trustee shall be deemed to have accepted his or her position as a Trustee upon attendance at his or her first regularly scheduled or special meeting of the Trustees.</w:t>
      </w:r>
      <w:r w:rsidR="00F26A8F">
        <w:t xml:space="preserve"> </w:t>
      </w:r>
      <w:r>
        <w:t>The District shall appoint the successor of a District Trustee and the Association shall appoint the successor of an Association Trustee.</w:t>
      </w:r>
      <w:r w:rsidR="00F26A8F">
        <w:t xml:space="preserve"> </w:t>
      </w:r>
      <w:r>
        <w:t>No vacancy or vacancies in the position of Trustee shall impair the power of the remaining Trustees to act in the manner herein provided for the purpose of administering the affairs of this Trust.</w:t>
      </w:r>
    </w:p>
    <w:p w:rsidR="00591840" w:rsidRDefault="00591840">
      <w:pPr>
        <w:pStyle w:val="Heading2"/>
        <w:jc w:val="left"/>
      </w:pPr>
      <w:r>
        <w:rPr>
          <w:u w:val="single"/>
        </w:rPr>
        <w:t>Change In number of Trustees</w:t>
      </w:r>
      <w:r>
        <w:t>: The number of Trustees may be changed from time to time by the District and Association; provided, however, that the number thereof (except for temporary vacancy periods created by death, resignation or removal from office) shall not be less than three District Trustees and three Association Trustees.</w:t>
      </w:r>
    </w:p>
    <w:p w:rsidR="00591840" w:rsidRDefault="00591840">
      <w:pPr>
        <w:pStyle w:val="Heading1"/>
      </w:pPr>
      <w:bookmarkStart w:id="6" w:name="_Toc104857262"/>
      <w:r>
        <w:t>AMENDMENT OR TERMINATION</w:t>
      </w:r>
      <w:bookmarkEnd w:id="6"/>
    </w:p>
    <w:p w:rsidR="00591840" w:rsidRDefault="00591840">
      <w:pPr>
        <w:pStyle w:val="Heading2"/>
        <w:jc w:val="left"/>
      </w:pPr>
      <w:r>
        <w:rPr>
          <w:u w:val="single"/>
        </w:rPr>
        <w:t>Amendment:</w:t>
      </w:r>
      <w:r>
        <w:t xml:space="preserve"> The District and Association shall have the right at any, time, and from time to time, to amend this Trust, in whole or in par</w:t>
      </w:r>
      <w:r w:rsidR="00610FF4">
        <w:t xml:space="preserve">t, retroactively or otherwise. </w:t>
      </w:r>
      <w:r>
        <w:t xml:space="preserve">In no event shall any such amendment cause this Trust to be used for any purpose other than the payment of benefits to participants and their dependents and beneficiaries or permit the net earnings of the Fund to inure other than by payment of benefits, to the benefit of any private shareholder or individual. </w:t>
      </w:r>
    </w:p>
    <w:p w:rsidR="00591840" w:rsidRDefault="00591840">
      <w:pPr>
        <w:pStyle w:val="Heading2"/>
        <w:jc w:val="left"/>
      </w:pPr>
      <w:r>
        <w:rPr>
          <w:u w:val="single"/>
        </w:rPr>
        <w:t>Termination</w:t>
      </w:r>
      <w:r>
        <w:t>: This agreement and the Trust hereunder may be terminated at any time by the District, Association, or both, upon written notice delivered to the Trustees and the other party. Upon termination of the Trust for any reason, the Trustees shall make such distributions as they deem appropriate, after reserving from the assets of the Fund such amount as they reasonably shall deem necessary to provide for any sums chargeable against the Fund for which the Trustees may be liable, or for payment of expenses in connection with the settlement of their accounts or otherwise, except the assets of the Fund upon such termination shall be used solely for providing benefits to participants and their dependents and beneficiaries and no part of the net earnings of the Fund shall inure, other than by payment of benefits, to the benefit of any priv</w:t>
      </w:r>
      <w:r w:rsidR="00FE0B60">
        <w:t xml:space="preserve">ate shareholder or individual. </w:t>
      </w:r>
      <w:r>
        <w:t xml:space="preserve">The Trustees, upon receipt of any direction from the District and Association upon termination, shall be under no duty to inquire into the propriety or validity thereof. </w:t>
      </w:r>
    </w:p>
    <w:p w:rsidR="00591840" w:rsidRDefault="00591840">
      <w:pPr>
        <w:pStyle w:val="Heading2"/>
        <w:jc w:val="left"/>
      </w:pPr>
      <w:r>
        <w:rPr>
          <w:u w:val="single"/>
        </w:rPr>
        <w:t>Continuation of Powers and Duties of Trustees</w:t>
      </w:r>
      <w:r>
        <w:t>: From and after the date of the termination of the Trust and until the final distribution of the assets of the Fund, the Trustees shall continue to have all the powers and duties provided under this agreement which are necessary and expedient for the orderly liquidation and distribution of the assets of the Fund.</w:t>
      </w:r>
    </w:p>
    <w:p w:rsidR="00591840" w:rsidRDefault="00591840">
      <w:pPr>
        <w:pStyle w:val="Heading2"/>
        <w:jc w:val="left"/>
      </w:pPr>
      <w:r>
        <w:rPr>
          <w:u w:val="single"/>
        </w:rPr>
        <w:t>Duration of the Trust</w:t>
      </w:r>
      <w:r>
        <w:t>: Unless sooner terminated in accordance with section 6.2, this agreement and the Trust created hereby, shall continue for such time as the benefits hereunder are to be provided and as long thereafter as may be necessary for liquidation and distribution of the assets of the Fund.</w:t>
      </w:r>
    </w:p>
    <w:p w:rsidR="00591840" w:rsidRDefault="00591840">
      <w:pPr>
        <w:pStyle w:val="Heading1"/>
      </w:pPr>
      <w:bookmarkStart w:id="7" w:name="_Toc104857263"/>
      <w:r>
        <w:t>MISCELLANEOUS</w:t>
      </w:r>
      <w:bookmarkEnd w:id="7"/>
    </w:p>
    <w:p w:rsidR="00591840" w:rsidRDefault="00591840">
      <w:pPr>
        <w:pStyle w:val="Heading2"/>
      </w:pPr>
      <w:r>
        <w:rPr>
          <w:u w:val="single"/>
        </w:rPr>
        <w:t>Accounting Period</w:t>
      </w:r>
      <w:r>
        <w:t>: The annual accounting period for the Trust shall be the twel</w:t>
      </w:r>
      <w:r w:rsidR="00610FF4">
        <w:t xml:space="preserve">ve month period commencing July </w:t>
      </w:r>
      <w:r>
        <w:t>1 and ending June 30.</w:t>
      </w:r>
    </w:p>
    <w:p w:rsidR="00591840" w:rsidRDefault="00591840">
      <w:pPr>
        <w:pStyle w:val="Heading2"/>
      </w:pPr>
      <w:r>
        <w:rPr>
          <w:u w:val="single"/>
        </w:rPr>
        <w:t>Applicable Law</w:t>
      </w:r>
      <w:r>
        <w:t xml:space="preserve">: This agreement shall be construed in accordance with applicable federal law and, to the extent otherwise applicable, the laws of the State of </w:t>
      </w:r>
      <w:smartTag w:uri="urn:schemas-microsoft-com:office:smarttags" w:element="State">
        <w:smartTag w:uri="urn:schemas-microsoft-com:office:smarttags" w:element="place">
          <w:r>
            <w:t>Washington</w:t>
          </w:r>
        </w:smartTag>
      </w:smartTag>
      <w:r>
        <w:t>.</w:t>
      </w:r>
    </w:p>
    <w:p w:rsidR="00591840" w:rsidRDefault="00591840">
      <w:pPr>
        <w:ind w:left="1440" w:hanging="720"/>
      </w:pPr>
      <w:r>
        <w:t>7.3</w:t>
      </w:r>
      <w:r>
        <w:tab/>
      </w:r>
      <w:r>
        <w:rPr>
          <w:u w:val="single"/>
        </w:rPr>
        <w:t>Benefits Not Assignable</w:t>
      </w:r>
      <w:r>
        <w:t>: The Trust and the benefits provided through or by the Trust are for the personal protection of the covered employees and thei</w:t>
      </w:r>
      <w:r w:rsidR="00610FF4">
        <w:t>r dependents and beneficiaries.</w:t>
      </w:r>
      <w:r>
        <w:t xml:space="preserve"> No vested or unvested interest of any covered employee, dependent or beneficiary may be assigned, seized by legal process, transferred or subjected to the claims of creditors in any way.</w:t>
      </w:r>
    </w:p>
    <w:p w:rsidR="00591840" w:rsidRDefault="00591840">
      <w:pPr>
        <w:ind w:left="1440" w:hanging="720"/>
      </w:pPr>
    </w:p>
    <w:p w:rsidR="00591840" w:rsidRDefault="00591840">
      <w:pPr>
        <w:ind w:left="1440" w:hanging="720"/>
      </w:pPr>
      <w:r>
        <w:t>7.4</w:t>
      </w:r>
      <w:r>
        <w:tab/>
      </w:r>
      <w:r>
        <w:rPr>
          <w:u w:val="single"/>
        </w:rPr>
        <w:t>Nondiscrimination</w:t>
      </w:r>
      <w:r>
        <w:t xml:space="preserve">: The Trustees shall, </w:t>
      </w:r>
      <w:proofErr w:type="gramStart"/>
      <w:r>
        <w:t>to the fullest extent</w:t>
      </w:r>
      <w:proofErr w:type="gramEnd"/>
      <w:r>
        <w:t xml:space="preserve"> possible, treat alike all persons who are similarly situated.</w:t>
      </w:r>
    </w:p>
    <w:p w:rsidR="00591840" w:rsidRDefault="00591840" w:rsidP="00610FF4"/>
    <w:p w:rsidR="00396A76" w:rsidRDefault="00396A76">
      <w:r>
        <w:br w:type="page"/>
      </w:r>
    </w:p>
    <w:p w:rsidR="00591840" w:rsidRDefault="00591840"/>
    <w:p w:rsidR="00591840" w:rsidRDefault="00591840" w:rsidP="00FE0B60">
      <w:pPr>
        <w:ind w:firstLine="720"/>
      </w:pPr>
      <w:r>
        <w:t xml:space="preserve">IN WITNESS WHEREOF, the parties hereto have executed this agreement </w:t>
      </w:r>
      <w:r w:rsidR="00FE0B60">
        <w:t xml:space="preserve">on </w:t>
      </w:r>
      <w:r>
        <w:t xml:space="preserve">this </w:t>
      </w:r>
      <w:r w:rsidR="00FE0B60">
        <w:t xml:space="preserve">     </w:t>
      </w:r>
      <w:r>
        <w:t>___</w:t>
      </w:r>
      <w:r w:rsidR="00FE0B60">
        <w:t xml:space="preserve"> day of ___________, 2017</w:t>
      </w:r>
      <w:r>
        <w:t>.</w:t>
      </w:r>
    </w:p>
    <w:p w:rsidR="00591840" w:rsidRDefault="00591840"/>
    <w:tbl>
      <w:tblPr>
        <w:tblW w:w="0" w:type="auto"/>
        <w:tblBorders>
          <w:top w:val="single" w:sz="4" w:space="0" w:color="auto"/>
        </w:tblBorders>
        <w:tblLook w:val="0000" w:firstRow="0" w:lastRow="0" w:firstColumn="0" w:lastColumn="0" w:noHBand="0" w:noVBand="0"/>
      </w:tblPr>
      <w:tblGrid>
        <w:gridCol w:w="4677"/>
        <w:gridCol w:w="4683"/>
      </w:tblGrid>
      <w:tr w:rsidR="00591840">
        <w:tc>
          <w:tcPr>
            <w:tcW w:w="4788" w:type="dxa"/>
          </w:tcPr>
          <w:p w:rsidR="00591840" w:rsidRDefault="00591840">
            <w:smartTag w:uri="urn:schemas-microsoft-com:office:smarttags" w:element="place">
              <w:smartTag w:uri="urn:schemas-microsoft-com:office:smarttags" w:element="PlaceName">
                <w:r>
                  <w:t>EVERETT</w:t>
                </w:r>
              </w:smartTag>
              <w:r>
                <w:t xml:space="preserve"> </w:t>
              </w:r>
              <w:smartTag w:uri="urn:schemas-microsoft-com:office:smarttags" w:element="PlaceType">
                <w:r>
                  <w:t>SCHOOL DISTRICT</w:t>
                </w:r>
              </w:smartTag>
            </w:smartTag>
          </w:p>
          <w:p w:rsidR="00591840" w:rsidRDefault="00591840"/>
          <w:p w:rsidR="00591840" w:rsidRDefault="00591840"/>
          <w:p w:rsidR="00591840" w:rsidRDefault="00591840">
            <w:pPr>
              <w:tabs>
                <w:tab w:val="right" w:pos="4320"/>
              </w:tabs>
              <w:rPr>
                <w:u w:val="single"/>
              </w:rPr>
            </w:pPr>
            <w:r>
              <w:t>By:</w:t>
            </w:r>
            <w:r>
              <w:rPr>
                <w:u w:val="single"/>
              </w:rPr>
              <w:tab/>
            </w:r>
          </w:p>
          <w:p w:rsidR="00591840" w:rsidRPr="00FE0B60" w:rsidRDefault="00591840">
            <w:pPr>
              <w:tabs>
                <w:tab w:val="right" w:pos="4320"/>
              </w:tabs>
            </w:pPr>
            <w:r>
              <w:t xml:space="preserve">     Its:</w:t>
            </w:r>
            <w:r w:rsidR="00FE0B60">
              <w:t xml:space="preserve"> Superintendent of Schools</w:t>
            </w:r>
          </w:p>
          <w:p w:rsidR="00591840" w:rsidRDefault="00591840">
            <w:pPr>
              <w:tabs>
                <w:tab w:val="right" w:pos="4320"/>
              </w:tabs>
            </w:pPr>
          </w:p>
        </w:tc>
        <w:tc>
          <w:tcPr>
            <w:tcW w:w="4788" w:type="dxa"/>
          </w:tcPr>
          <w:p w:rsidR="00591840" w:rsidRDefault="00591840">
            <w:smartTag w:uri="urn:schemas-microsoft-com:office:smarttags" w:element="City">
              <w:smartTag w:uri="urn:schemas-microsoft-com:office:smarttags" w:element="place">
                <w:r>
                  <w:t>EVERETT</w:t>
                </w:r>
              </w:smartTag>
            </w:smartTag>
            <w:r>
              <w:t xml:space="preserve"> EDUCATION ASSOCIATION</w:t>
            </w:r>
          </w:p>
          <w:p w:rsidR="00591840" w:rsidRDefault="00591840"/>
          <w:p w:rsidR="00591840" w:rsidRDefault="00591840"/>
          <w:p w:rsidR="00591840" w:rsidRDefault="00591840">
            <w:pPr>
              <w:tabs>
                <w:tab w:val="right" w:pos="4332"/>
              </w:tabs>
              <w:rPr>
                <w:u w:val="single"/>
              </w:rPr>
            </w:pPr>
            <w:r>
              <w:t>By:</w:t>
            </w:r>
            <w:r>
              <w:rPr>
                <w:u w:val="single"/>
              </w:rPr>
              <w:tab/>
            </w:r>
          </w:p>
          <w:p w:rsidR="00591840" w:rsidRPr="00FE0B60" w:rsidRDefault="00591840">
            <w:pPr>
              <w:tabs>
                <w:tab w:val="right" w:pos="4320"/>
              </w:tabs>
            </w:pPr>
            <w:r>
              <w:t xml:space="preserve">     Its:</w:t>
            </w:r>
            <w:r w:rsidR="00FE0B60">
              <w:t xml:space="preserve"> President</w:t>
            </w:r>
          </w:p>
          <w:p w:rsidR="00591840" w:rsidRDefault="00591840">
            <w:pPr>
              <w:tabs>
                <w:tab w:val="right" w:pos="4332"/>
              </w:tabs>
              <w:rPr>
                <w:u w:val="single"/>
              </w:rPr>
            </w:pPr>
          </w:p>
        </w:tc>
      </w:tr>
      <w:tr w:rsidR="00591840">
        <w:tc>
          <w:tcPr>
            <w:tcW w:w="4788" w:type="dxa"/>
          </w:tcPr>
          <w:p w:rsidR="00591840" w:rsidRDefault="00591840"/>
          <w:p w:rsidR="00591840" w:rsidRDefault="00591840">
            <w:r>
              <w:t>DISTRICT TRUSTEES</w:t>
            </w:r>
          </w:p>
          <w:p w:rsidR="00591840" w:rsidRDefault="00591840"/>
          <w:p w:rsidR="00591840" w:rsidRDefault="00591840"/>
          <w:p w:rsidR="00591840" w:rsidRDefault="00591840">
            <w:pPr>
              <w:tabs>
                <w:tab w:val="right" w:pos="4320"/>
              </w:tabs>
              <w:rPr>
                <w:u w:val="single"/>
              </w:rPr>
            </w:pPr>
            <w:r>
              <w:rPr>
                <w:u w:val="single"/>
              </w:rPr>
              <w:tab/>
            </w:r>
          </w:p>
          <w:p w:rsidR="00591840" w:rsidRDefault="00591840">
            <w:pPr>
              <w:tabs>
                <w:tab w:val="right" w:pos="4320"/>
              </w:tabs>
              <w:rPr>
                <w:u w:val="single"/>
              </w:rPr>
            </w:pPr>
          </w:p>
          <w:p w:rsidR="00591840" w:rsidRDefault="00591840">
            <w:pPr>
              <w:tabs>
                <w:tab w:val="right" w:pos="4320"/>
              </w:tabs>
              <w:rPr>
                <w:u w:val="single"/>
              </w:rPr>
            </w:pPr>
            <w:r>
              <w:rPr>
                <w:u w:val="single"/>
              </w:rPr>
              <w:tab/>
            </w:r>
          </w:p>
          <w:p w:rsidR="00591840" w:rsidRDefault="00591840">
            <w:pPr>
              <w:tabs>
                <w:tab w:val="right" w:pos="4320"/>
              </w:tabs>
            </w:pPr>
          </w:p>
          <w:p w:rsidR="00591840" w:rsidRDefault="00591840">
            <w:pPr>
              <w:tabs>
                <w:tab w:val="right" w:pos="4320"/>
              </w:tabs>
              <w:rPr>
                <w:u w:val="single"/>
              </w:rPr>
            </w:pPr>
            <w:r>
              <w:rPr>
                <w:u w:val="single"/>
              </w:rPr>
              <w:tab/>
            </w:r>
          </w:p>
          <w:p w:rsidR="00591840" w:rsidRDefault="00591840">
            <w:pPr>
              <w:tabs>
                <w:tab w:val="right" w:pos="4320"/>
              </w:tabs>
            </w:pPr>
          </w:p>
        </w:tc>
        <w:tc>
          <w:tcPr>
            <w:tcW w:w="4788" w:type="dxa"/>
          </w:tcPr>
          <w:p w:rsidR="00591840" w:rsidRDefault="00591840">
            <w:pPr>
              <w:tabs>
                <w:tab w:val="right" w:pos="4332"/>
              </w:tabs>
            </w:pPr>
          </w:p>
          <w:p w:rsidR="00591840" w:rsidRDefault="00591840">
            <w:pPr>
              <w:tabs>
                <w:tab w:val="right" w:pos="4332"/>
              </w:tabs>
            </w:pPr>
            <w:r>
              <w:t>ASSOCIATION TRUSTEES</w:t>
            </w:r>
          </w:p>
          <w:p w:rsidR="00591840" w:rsidRDefault="00591840">
            <w:pPr>
              <w:tabs>
                <w:tab w:val="right" w:pos="4332"/>
              </w:tabs>
            </w:pPr>
          </w:p>
          <w:p w:rsidR="00591840" w:rsidRDefault="00591840">
            <w:pPr>
              <w:tabs>
                <w:tab w:val="right" w:pos="4332"/>
              </w:tabs>
            </w:pPr>
          </w:p>
          <w:p w:rsidR="00591840" w:rsidRDefault="00591840">
            <w:pPr>
              <w:tabs>
                <w:tab w:val="right" w:pos="4332"/>
              </w:tabs>
            </w:pPr>
            <w:r>
              <w:rPr>
                <w:u w:val="single"/>
              </w:rPr>
              <w:tab/>
            </w:r>
          </w:p>
          <w:p w:rsidR="00591840" w:rsidRDefault="00591840">
            <w:pPr>
              <w:tabs>
                <w:tab w:val="right" w:pos="4332"/>
              </w:tabs>
            </w:pPr>
          </w:p>
          <w:p w:rsidR="00591840" w:rsidRDefault="00591840">
            <w:pPr>
              <w:tabs>
                <w:tab w:val="right" w:pos="4320"/>
              </w:tabs>
              <w:rPr>
                <w:u w:val="single"/>
              </w:rPr>
            </w:pPr>
            <w:r>
              <w:rPr>
                <w:u w:val="single"/>
              </w:rPr>
              <w:tab/>
            </w:r>
          </w:p>
          <w:p w:rsidR="00591840" w:rsidRDefault="00591840">
            <w:pPr>
              <w:tabs>
                <w:tab w:val="right" w:pos="4332"/>
              </w:tabs>
              <w:rPr>
                <w:u w:val="single"/>
              </w:rPr>
            </w:pPr>
          </w:p>
          <w:p w:rsidR="00591840" w:rsidRDefault="00591840">
            <w:pPr>
              <w:tabs>
                <w:tab w:val="right" w:pos="4332"/>
              </w:tabs>
              <w:rPr>
                <w:u w:val="single"/>
              </w:rPr>
            </w:pPr>
            <w:r>
              <w:rPr>
                <w:u w:val="single"/>
              </w:rPr>
              <w:tab/>
            </w:r>
          </w:p>
          <w:p w:rsidR="00591840" w:rsidRDefault="00591840">
            <w:pPr>
              <w:tabs>
                <w:tab w:val="right" w:pos="4332"/>
              </w:tabs>
              <w:rPr>
                <w:u w:val="single"/>
              </w:rPr>
            </w:pPr>
          </w:p>
        </w:tc>
      </w:tr>
    </w:tbl>
    <w:p w:rsidR="00591840" w:rsidRDefault="00591840">
      <w:pPr>
        <w:sectPr w:rsidR="00591840">
          <w:footerReference w:type="default" r:id="rId8"/>
          <w:pgSz w:w="12240" w:h="15840" w:code="1"/>
          <w:pgMar w:top="1440" w:right="1440" w:bottom="1440" w:left="1440" w:header="720" w:footer="720" w:gutter="0"/>
          <w:pgNumType w:start="1"/>
          <w:cols w:space="720"/>
          <w:docGrid w:linePitch="326"/>
        </w:sectPr>
      </w:pPr>
    </w:p>
    <w:p w:rsidR="00591840" w:rsidRDefault="00591840"/>
    <w:p w:rsidR="00DB7EFF" w:rsidRDefault="00591840" w:rsidP="00DB7EFF">
      <w:pPr>
        <w:pStyle w:val="Heading1"/>
        <w:numPr>
          <w:ilvl w:val="0"/>
          <w:numId w:val="0"/>
        </w:numPr>
        <w:jc w:val="center"/>
      </w:pPr>
      <w:r>
        <w:br w:type="page"/>
      </w:r>
      <w:bookmarkStart w:id="8" w:name="_Toc104857264"/>
      <w:r w:rsidR="00DB7EFF">
        <w:t>APPENDIX I</w:t>
      </w:r>
      <w:bookmarkEnd w:id="8"/>
    </w:p>
    <w:p w:rsidR="00DB7EFF" w:rsidRDefault="00DB7EFF" w:rsidP="006106E0">
      <w:pPr>
        <w:spacing w:after="240"/>
      </w:pPr>
      <w:r>
        <w:t>The terms conditions and limitations of the benefits described in 1.4 are contained in the written instruments listed from time to time in this Appendix I.</w:t>
      </w:r>
    </w:p>
    <w:p w:rsidR="00DB7EFF" w:rsidRDefault="00DB7EFF" w:rsidP="00DB7EFF">
      <w:pPr>
        <w:ind w:left="720" w:hanging="720"/>
        <w:rPr>
          <w:rFonts w:cs="Times New Roman"/>
        </w:rPr>
      </w:pPr>
      <w:r w:rsidRPr="003E5CE8">
        <w:t>A.</w:t>
      </w:r>
      <w:r>
        <w:tab/>
        <w:t>Insured medical b</w:t>
      </w:r>
      <w:r>
        <w:rPr>
          <w:rFonts w:cs="Times New Roman"/>
        </w:rPr>
        <w:t>enefits provided through the following insurance contract</w:t>
      </w:r>
      <w:r w:rsidR="00FE0B60">
        <w:rPr>
          <w:rFonts w:cs="Times New Roman"/>
        </w:rPr>
        <w:t>s</w:t>
      </w:r>
      <w:r>
        <w:rPr>
          <w:rFonts w:cs="Times New Roman"/>
        </w:rPr>
        <w:t>/polic</w:t>
      </w:r>
      <w:r w:rsidR="00FE0B60">
        <w:rPr>
          <w:rFonts w:cs="Times New Roman"/>
        </w:rPr>
        <w:t>ies</w:t>
      </w:r>
      <w:r>
        <w:rPr>
          <w:rFonts w:cs="Times New Roman"/>
        </w:rPr>
        <w:t>:</w:t>
      </w:r>
    </w:p>
    <w:p w:rsidR="00FE0B60" w:rsidRDefault="00DB7EFF" w:rsidP="00FE0B60">
      <w:pPr>
        <w:numPr>
          <w:ilvl w:val="0"/>
          <w:numId w:val="4"/>
        </w:numPr>
        <w:tabs>
          <w:tab w:val="clear" w:pos="1440"/>
          <w:tab w:val="left" w:pos="1080"/>
        </w:tabs>
        <w:autoSpaceDE w:val="0"/>
        <w:autoSpaceDN w:val="0"/>
        <w:adjustRightInd w:val="0"/>
        <w:spacing w:before="120"/>
        <w:ind w:left="1080"/>
        <w:rPr>
          <w:rFonts w:cs="Times New Roman"/>
          <w:b/>
          <w:u w:val="single"/>
        </w:rPr>
      </w:pPr>
      <w:r>
        <w:rPr>
          <w:rFonts w:cs="Times New Roman"/>
          <w:szCs w:val="20"/>
        </w:rPr>
        <w:t>Group Medical Coverage Agreement, Group Number 0026100, between Group Health Cooperative and the Trust.</w:t>
      </w:r>
    </w:p>
    <w:p w:rsidR="00DB7EFF" w:rsidRPr="00FE0B60" w:rsidRDefault="00FE0B60" w:rsidP="00FE0B60">
      <w:pPr>
        <w:numPr>
          <w:ilvl w:val="0"/>
          <w:numId w:val="4"/>
        </w:numPr>
        <w:tabs>
          <w:tab w:val="clear" w:pos="1440"/>
          <w:tab w:val="left" w:pos="1080"/>
        </w:tabs>
        <w:autoSpaceDE w:val="0"/>
        <w:autoSpaceDN w:val="0"/>
        <w:adjustRightInd w:val="0"/>
        <w:spacing w:before="120"/>
        <w:ind w:left="1080"/>
        <w:rPr>
          <w:rFonts w:cs="Times New Roman"/>
          <w:b/>
          <w:u w:val="single"/>
        </w:rPr>
      </w:pPr>
      <w:r w:rsidRPr="00FE0B60">
        <w:rPr>
          <w:rFonts w:cs="Times New Roman"/>
        </w:rPr>
        <w:t>Employer Group Subscriber Agreement, Group Number 285587, between Aetna and the Trust.</w:t>
      </w:r>
    </w:p>
    <w:p w:rsidR="00DB7EFF" w:rsidRDefault="00FE0B60" w:rsidP="006106E0">
      <w:pPr>
        <w:spacing w:before="120"/>
        <w:ind w:left="720" w:hanging="720"/>
      </w:pPr>
      <w:r>
        <w:t>B</w:t>
      </w:r>
      <w:r w:rsidR="00DB7EFF">
        <w:t>.</w:t>
      </w:r>
      <w:r w:rsidR="00DB7EFF">
        <w:tab/>
        <w:t>Insured dental benefits provided by the following insurance carriers through Washington Education Association (the documents governing these benefits are the contracts between WEA and the below-listed insurance carriers):</w:t>
      </w:r>
    </w:p>
    <w:p w:rsidR="00DB7EFF" w:rsidRDefault="00DB7EFF" w:rsidP="00DB7EFF">
      <w:pPr>
        <w:spacing w:before="120"/>
        <w:ind w:left="1080" w:hanging="360"/>
      </w:pPr>
      <w:r>
        <w:t>1.</w:t>
      </w:r>
      <w:r>
        <w:tab/>
      </w:r>
      <w:r w:rsidR="00FE0B60">
        <w:t>Delta</w:t>
      </w:r>
      <w:r>
        <w:t xml:space="preserve"> Dental </w:t>
      </w:r>
      <w:r w:rsidR="00FE0B60">
        <w:t>of Washington, Group Number 0186</w:t>
      </w:r>
      <w:r>
        <w:t xml:space="preserve">.  </w:t>
      </w:r>
    </w:p>
    <w:p w:rsidR="00DB7EFF" w:rsidRDefault="00DB7EFF" w:rsidP="00DB7EFF">
      <w:pPr>
        <w:spacing w:before="120"/>
        <w:ind w:left="1080" w:hanging="360"/>
      </w:pPr>
      <w:r>
        <w:t>2.</w:t>
      </w:r>
      <w:r>
        <w:tab/>
        <w:t xml:space="preserve">Willamette Dental </w:t>
      </w:r>
      <w:r w:rsidR="00FE0B60">
        <w:t>Group, Group Number W002</w:t>
      </w:r>
      <w:r>
        <w:t>.</w:t>
      </w:r>
    </w:p>
    <w:p w:rsidR="00FE0B60" w:rsidRPr="00FE0B60" w:rsidRDefault="00FE0B60" w:rsidP="006106E0">
      <w:pPr>
        <w:autoSpaceDE w:val="0"/>
        <w:autoSpaceDN w:val="0"/>
        <w:adjustRightInd w:val="0"/>
        <w:spacing w:before="120"/>
        <w:ind w:left="720" w:hanging="720"/>
        <w:rPr>
          <w:rFonts w:cs="Times New Roman"/>
        </w:rPr>
      </w:pPr>
      <w:r>
        <w:t>C</w:t>
      </w:r>
      <w:r w:rsidR="00DB7EFF" w:rsidRPr="00903BAA">
        <w:t>.</w:t>
      </w:r>
      <w:r w:rsidR="00DB7EFF">
        <w:tab/>
      </w:r>
      <w:r>
        <w:rPr>
          <w:rFonts w:cs="Times New Roman"/>
        </w:rPr>
        <w:t>Insured vision benefits provided by MetLife, Group Number M130A-5-B/C/H, Policy Number 74323.</w:t>
      </w:r>
    </w:p>
    <w:p w:rsidR="00DB7EFF" w:rsidRDefault="00FE0B60" w:rsidP="006106E0">
      <w:pPr>
        <w:autoSpaceDE w:val="0"/>
        <w:autoSpaceDN w:val="0"/>
        <w:adjustRightInd w:val="0"/>
        <w:spacing w:before="120"/>
        <w:ind w:left="720" w:hanging="720"/>
        <w:rPr>
          <w:rFonts w:cs="Times New Roman"/>
          <w:szCs w:val="20"/>
        </w:rPr>
      </w:pPr>
      <w:r>
        <w:t>D</w:t>
      </w:r>
      <w:r>
        <w:tab/>
      </w:r>
      <w:r w:rsidR="00DB7EFF">
        <w:t>Insured basic and voluntary term life and accidental death and dismemberment benefits provided throu</w:t>
      </w:r>
      <w:r>
        <w:t>gh MetLife</w:t>
      </w:r>
      <w:r w:rsidR="00DB7EFF">
        <w:rPr>
          <w:rFonts w:cs="Times New Roman"/>
        </w:rPr>
        <w:t>, P</w:t>
      </w:r>
      <w:r w:rsidR="00DB7EFF">
        <w:rPr>
          <w:rFonts w:cs="Times New Roman"/>
          <w:szCs w:val="20"/>
        </w:rPr>
        <w:t xml:space="preserve">olicy Number 74323-G. </w:t>
      </w:r>
    </w:p>
    <w:p w:rsidR="00DB7EFF" w:rsidRDefault="00DB7EFF" w:rsidP="006106E0">
      <w:pPr>
        <w:autoSpaceDE w:val="0"/>
        <w:autoSpaceDN w:val="0"/>
        <w:adjustRightInd w:val="0"/>
        <w:spacing w:before="120"/>
        <w:ind w:left="720" w:hanging="720"/>
        <w:rPr>
          <w:rFonts w:cs="Times New Roman"/>
          <w:szCs w:val="20"/>
        </w:rPr>
      </w:pPr>
      <w:r w:rsidRPr="00903BAA">
        <w:rPr>
          <w:rFonts w:cs="Times New Roman"/>
          <w:szCs w:val="20"/>
        </w:rPr>
        <w:t>E.</w:t>
      </w:r>
      <w:r>
        <w:rPr>
          <w:rFonts w:cs="Times New Roman"/>
          <w:szCs w:val="20"/>
        </w:rPr>
        <w:tab/>
        <w:t xml:space="preserve">Insured </w:t>
      </w:r>
      <w:r w:rsidR="00FE0B60">
        <w:rPr>
          <w:rFonts w:cs="Times New Roman"/>
          <w:szCs w:val="20"/>
        </w:rPr>
        <w:t>l</w:t>
      </w:r>
      <w:r w:rsidR="00FE0B60">
        <w:rPr>
          <w:rFonts w:cs="Times New Roman"/>
        </w:rPr>
        <w:t>ong-term</w:t>
      </w:r>
      <w:r>
        <w:rPr>
          <w:rFonts w:cs="Times New Roman"/>
        </w:rPr>
        <w:t xml:space="preserve"> disability </w:t>
      </w:r>
      <w:r w:rsidR="00FE0B60">
        <w:rPr>
          <w:rFonts w:cs="Times New Roman"/>
        </w:rPr>
        <w:t xml:space="preserve">benefits provided through </w:t>
      </w:r>
      <w:r w:rsidR="00FE0B60">
        <w:t>MetLife</w:t>
      </w:r>
      <w:r w:rsidR="00FE0B60">
        <w:rPr>
          <w:rFonts w:cs="Times New Roman"/>
        </w:rPr>
        <w:t>, Group P</w:t>
      </w:r>
      <w:r w:rsidR="00FE0B60">
        <w:rPr>
          <w:rFonts w:cs="Times New Roman"/>
          <w:szCs w:val="20"/>
        </w:rPr>
        <w:t>olicy Number 74323-G</w:t>
      </w:r>
      <w:r>
        <w:rPr>
          <w:rFonts w:cs="Times New Roman"/>
          <w:szCs w:val="20"/>
        </w:rPr>
        <w:t>.</w:t>
      </w:r>
    </w:p>
    <w:p w:rsidR="00DB7EFF" w:rsidRDefault="00DB7EFF" w:rsidP="006106E0">
      <w:pPr>
        <w:autoSpaceDE w:val="0"/>
        <w:autoSpaceDN w:val="0"/>
        <w:adjustRightInd w:val="0"/>
        <w:spacing w:before="120"/>
        <w:ind w:left="720" w:hanging="720"/>
        <w:rPr>
          <w:rFonts w:cs="Times New Roman"/>
          <w:szCs w:val="20"/>
        </w:rPr>
      </w:pPr>
      <w:r w:rsidRPr="00903BAA">
        <w:rPr>
          <w:rFonts w:cs="Times New Roman"/>
          <w:szCs w:val="20"/>
        </w:rPr>
        <w:t>F.</w:t>
      </w:r>
      <w:r>
        <w:rPr>
          <w:rFonts w:cs="Times New Roman"/>
          <w:szCs w:val="20"/>
        </w:rPr>
        <w:tab/>
        <w:t xml:space="preserve">Voluntary insured </w:t>
      </w:r>
      <w:r w:rsidR="00FE0B60">
        <w:rPr>
          <w:rFonts w:cs="Times New Roman"/>
          <w:szCs w:val="20"/>
        </w:rPr>
        <w:t>short-term</w:t>
      </w:r>
      <w:r>
        <w:rPr>
          <w:rFonts w:cs="Times New Roman"/>
          <w:szCs w:val="20"/>
        </w:rPr>
        <w:t xml:space="preserve"> disability benefits provided through </w:t>
      </w:r>
      <w:r w:rsidR="00FE0B60">
        <w:t>MetLife</w:t>
      </w:r>
      <w:r w:rsidR="00FE0B60">
        <w:rPr>
          <w:rFonts w:cs="Times New Roman"/>
        </w:rPr>
        <w:t>, Group P</w:t>
      </w:r>
      <w:r w:rsidR="00FE0B60">
        <w:rPr>
          <w:rFonts w:cs="Times New Roman"/>
          <w:szCs w:val="20"/>
        </w:rPr>
        <w:t>olicy Number 74323-G</w:t>
      </w:r>
      <w:r>
        <w:rPr>
          <w:rFonts w:cs="Times New Roman"/>
          <w:szCs w:val="20"/>
        </w:rPr>
        <w:t>.</w:t>
      </w:r>
    </w:p>
    <w:p w:rsidR="00DB7EFF" w:rsidRDefault="00DB7EFF" w:rsidP="006106E0">
      <w:pPr>
        <w:autoSpaceDE w:val="0"/>
        <w:autoSpaceDN w:val="0"/>
        <w:adjustRightInd w:val="0"/>
        <w:spacing w:before="120"/>
        <w:ind w:left="720" w:hanging="720"/>
        <w:rPr>
          <w:rFonts w:cs="Times New Roman"/>
          <w:szCs w:val="20"/>
        </w:rPr>
      </w:pPr>
      <w:r w:rsidRPr="00903BAA">
        <w:rPr>
          <w:rFonts w:cs="Times New Roman"/>
          <w:szCs w:val="20"/>
        </w:rPr>
        <w:t>G.</w:t>
      </w:r>
      <w:r>
        <w:rPr>
          <w:rFonts w:cs="Times New Roman"/>
          <w:szCs w:val="20"/>
        </w:rPr>
        <w:tab/>
        <w:t xml:space="preserve">Voluntary insured </w:t>
      </w:r>
      <w:r w:rsidR="00FE0B60">
        <w:rPr>
          <w:rFonts w:cs="Times New Roman"/>
          <w:szCs w:val="20"/>
        </w:rPr>
        <w:t>long-term</w:t>
      </w:r>
      <w:r>
        <w:rPr>
          <w:rFonts w:cs="Times New Roman"/>
          <w:szCs w:val="20"/>
        </w:rPr>
        <w:t xml:space="preserve"> care insurance provided by UNUM Life Insurance Company of </w:t>
      </w:r>
      <w:smartTag w:uri="urn:schemas-microsoft-com:office:smarttags" w:element="country-region">
        <w:smartTag w:uri="urn:schemas-microsoft-com:office:smarttags" w:element="place">
          <w:r>
            <w:rPr>
              <w:rFonts w:cs="Times New Roman"/>
              <w:szCs w:val="20"/>
            </w:rPr>
            <w:t>America</w:t>
          </w:r>
        </w:smartTag>
      </w:smartTag>
      <w:r w:rsidR="00FE0B60">
        <w:rPr>
          <w:rFonts w:cs="Times New Roman"/>
          <w:szCs w:val="20"/>
        </w:rPr>
        <w:t xml:space="preserve">. </w:t>
      </w:r>
      <w:r>
        <w:rPr>
          <w:rFonts w:cs="Times New Roman"/>
          <w:szCs w:val="20"/>
        </w:rPr>
        <w:t xml:space="preserve">Under this </w:t>
      </w:r>
      <w:r w:rsidR="006106E0">
        <w:rPr>
          <w:rFonts w:cs="Times New Roman"/>
          <w:szCs w:val="20"/>
        </w:rPr>
        <w:t>policy,</w:t>
      </w:r>
      <w:r>
        <w:rPr>
          <w:rFonts w:cs="Times New Roman"/>
          <w:szCs w:val="20"/>
        </w:rPr>
        <w:t xml:space="preserve"> UNUM insures the employees of Everett School District (the Sponsoring Organization) under the Select Group Insurance Trust Policy Number 292000.</w:t>
      </w:r>
    </w:p>
    <w:p w:rsidR="00DB7EFF" w:rsidRPr="003E5CE8" w:rsidRDefault="00DB7EFF" w:rsidP="006106E0">
      <w:pPr>
        <w:autoSpaceDE w:val="0"/>
        <w:autoSpaceDN w:val="0"/>
        <w:adjustRightInd w:val="0"/>
        <w:spacing w:before="120"/>
        <w:ind w:left="720" w:hanging="720"/>
        <w:rPr>
          <w:rFonts w:cs="Times New Roman"/>
          <w:szCs w:val="20"/>
        </w:rPr>
      </w:pPr>
      <w:r w:rsidRPr="003E5CE8">
        <w:rPr>
          <w:rFonts w:cs="Times New Roman"/>
          <w:szCs w:val="20"/>
        </w:rPr>
        <w:t>H.</w:t>
      </w:r>
      <w:r w:rsidRPr="003E5CE8">
        <w:rPr>
          <w:rFonts w:cs="Times New Roman"/>
          <w:szCs w:val="20"/>
        </w:rPr>
        <w:tab/>
        <w:t xml:space="preserve">Employee assistance benefits provided </w:t>
      </w:r>
      <w:r w:rsidR="00FE0B60">
        <w:rPr>
          <w:rFonts w:cs="Times New Roman"/>
          <w:szCs w:val="20"/>
        </w:rPr>
        <w:t>by</w:t>
      </w:r>
      <w:r w:rsidRPr="003E5CE8">
        <w:rPr>
          <w:rFonts w:cs="Times New Roman"/>
          <w:szCs w:val="20"/>
        </w:rPr>
        <w:t xml:space="preserve"> Magellan</w:t>
      </w:r>
      <w:r w:rsidR="00FE0B60">
        <w:rPr>
          <w:rFonts w:cs="Times New Roman"/>
          <w:szCs w:val="20"/>
        </w:rPr>
        <w:t xml:space="preserve"> Health Services</w:t>
      </w:r>
      <w:r w:rsidRPr="003E5CE8">
        <w:rPr>
          <w:rFonts w:cs="Times New Roman"/>
          <w:szCs w:val="20"/>
        </w:rPr>
        <w:t xml:space="preserve">, </w:t>
      </w:r>
      <w:r w:rsidR="00FE0B60">
        <w:rPr>
          <w:rFonts w:cs="Times New Roman"/>
          <w:szCs w:val="20"/>
        </w:rPr>
        <w:t xml:space="preserve">as described in the Magellan Health Services Brochure and the Services Agreement between Magellan Behavioral Health, Inc. and the Trust, effective January </w:t>
      </w:r>
      <w:r w:rsidRPr="003E5CE8">
        <w:rPr>
          <w:rFonts w:cs="Times New Roman"/>
          <w:szCs w:val="20"/>
        </w:rPr>
        <w:t>1</w:t>
      </w:r>
      <w:r w:rsidR="00FE0B60">
        <w:rPr>
          <w:rFonts w:cs="Times New Roman"/>
          <w:szCs w:val="20"/>
        </w:rPr>
        <w:t>, 2014</w:t>
      </w:r>
      <w:r w:rsidRPr="003E5CE8">
        <w:rPr>
          <w:rFonts w:cs="Times New Roman"/>
          <w:szCs w:val="20"/>
        </w:rPr>
        <w:t>.</w:t>
      </w:r>
    </w:p>
    <w:p w:rsidR="00FE0B60" w:rsidRDefault="00DB7EFF" w:rsidP="006106E0">
      <w:pPr>
        <w:autoSpaceDE w:val="0"/>
        <w:autoSpaceDN w:val="0"/>
        <w:adjustRightInd w:val="0"/>
        <w:spacing w:before="120"/>
        <w:ind w:left="720" w:hanging="720"/>
      </w:pPr>
      <w:r w:rsidRPr="003E5CE8">
        <w:t>I.</w:t>
      </w:r>
      <w:r w:rsidRPr="003E5CE8">
        <w:tab/>
      </w:r>
      <w:r w:rsidR="00FE0B60">
        <w:t>Tobacco cessation benefits provided by Free &amp; Clear, as described in the Free &amp; Clear Brochure and the Tobacco Cessation Service Agreement between Free &amp; Clear</w:t>
      </w:r>
      <w:r w:rsidR="00FE0B60">
        <w:rPr>
          <w:rFonts w:cs="Times New Roman"/>
        </w:rPr>
        <w:t>®</w:t>
      </w:r>
      <w:r w:rsidR="006106E0">
        <w:t>, Inc. and the Trust, effective October 6, 2008.</w:t>
      </w:r>
    </w:p>
    <w:p w:rsidR="00DB7EFF" w:rsidRPr="003E5CE8" w:rsidRDefault="00FE0B60" w:rsidP="006106E0">
      <w:pPr>
        <w:autoSpaceDE w:val="0"/>
        <w:autoSpaceDN w:val="0"/>
        <w:adjustRightInd w:val="0"/>
        <w:spacing w:before="120"/>
        <w:ind w:left="720" w:hanging="720"/>
        <w:rPr>
          <w:rFonts w:cs="Times New Roman"/>
          <w:szCs w:val="20"/>
        </w:rPr>
      </w:pPr>
      <w:r>
        <w:t>J.</w:t>
      </w:r>
      <w:r>
        <w:tab/>
      </w:r>
      <w:r w:rsidR="00DB7EFF" w:rsidRPr="003E5CE8">
        <w:t xml:space="preserve">Wellness benefits </w:t>
      </w:r>
      <w:r w:rsidR="006106E0">
        <w:t>as</w:t>
      </w:r>
      <w:r w:rsidR="00DB7EFF" w:rsidRPr="003E5CE8">
        <w:t xml:space="preserve"> described in </w:t>
      </w:r>
      <w:r w:rsidR="006106E0">
        <w:t>employee wellness program materials and administered by the</w:t>
      </w:r>
      <w:r w:rsidR="00DB7EFF" w:rsidRPr="003E5CE8">
        <w:t xml:space="preserve"> Everett School Employee Benefit Trust </w:t>
      </w:r>
      <w:r w:rsidR="006106E0">
        <w:t>Wellness Coordinator</w:t>
      </w:r>
      <w:r w:rsidR="00DB7EFF" w:rsidRPr="003E5CE8">
        <w:t>.</w:t>
      </w:r>
    </w:p>
    <w:p w:rsidR="006106E0" w:rsidRDefault="006106E0" w:rsidP="00DB7EFF">
      <w:pPr>
        <w:tabs>
          <w:tab w:val="left" w:pos="1080"/>
        </w:tabs>
      </w:pPr>
    </w:p>
    <w:p w:rsidR="006106E0" w:rsidRDefault="006106E0" w:rsidP="00DB7EFF">
      <w:pPr>
        <w:tabs>
          <w:tab w:val="left" w:pos="1080"/>
        </w:tabs>
      </w:pPr>
    </w:p>
    <w:p w:rsidR="006106E0" w:rsidRDefault="006106E0" w:rsidP="00DB7EFF">
      <w:pPr>
        <w:tabs>
          <w:tab w:val="left" w:pos="1080"/>
        </w:tabs>
      </w:pPr>
    </w:p>
    <w:p w:rsidR="006106E0" w:rsidRDefault="006106E0" w:rsidP="00DB7EFF">
      <w:pPr>
        <w:tabs>
          <w:tab w:val="left" w:pos="1080"/>
        </w:tabs>
      </w:pPr>
    </w:p>
    <w:p w:rsidR="006106E0" w:rsidRDefault="006106E0" w:rsidP="00DB7EFF">
      <w:pPr>
        <w:tabs>
          <w:tab w:val="left" w:pos="1080"/>
        </w:tabs>
      </w:pPr>
    </w:p>
    <w:p w:rsidR="00DB7EFF" w:rsidRPr="00DB7EFF" w:rsidRDefault="00DB7EFF" w:rsidP="00DB7EFF">
      <w:pPr>
        <w:tabs>
          <w:tab w:val="left" w:pos="1080"/>
        </w:tabs>
      </w:pPr>
      <w:r>
        <w:t>Revised:</w:t>
      </w:r>
      <w:r>
        <w:tab/>
      </w:r>
      <w:r w:rsidRPr="00DB7EFF">
        <w:rPr>
          <w:u w:val="single"/>
        </w:rPr>
        <w:t>April 30, 2012</w:t>
      </w:r>
      <w:r w:rsidRPr="00DB7EFF">
        <w:rPr>
          <w:u w:val="single"/>
        </w:rPr>
        <w:tab/>
      </w:r>
    </w:p>
    <w:sectPr w:rsidR="00DB7EFF" w:rsidRPr="00DB7EFF">
      <w:footerReference w:type="default" r:id="rId9"/>
      <w:type w:val="continuous"/>
      <w:pgSz w:w="12240" w:h="15840" w:code="1"/>
      <w:pgMar w:top="1440" w:right="1440" w:bottom="1440" w:left="144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E9F" w:rsidRDefault="00E83E9F">
      <w:r>
        <w:separator/>
      </w:r>
    </w:p>
  </w:endnote>
  <w:endnote w:type="continuationSeparator" w:id="0">
    <w:p w:rsidR="00E83E9F" w:rsidRDefault="00E8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840" w:rsidRPr="00206E3A" w:rsidRDefault="00591840" w:rsidP="00206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54156"/>
      <w:docPartObj>
        <w:docPartGallery w:val="Page Numbers (Bottom of Page)"/>
        <w:docPartUnique/>
      </w:docPartObj>
    </w:sdtPr>
    <w:sdtEndPr>
      <w:rPr>
        <w:noProof/>
      </w:rPr>
    </w:sdtEndPr>
    <w:sdtContent>
      <w:p w:rsidR="007545C7" w:rsidRDefault="007545C7">
        <w:pPr>
          <w:pStyle w:val="Footer"/>
          <w:jc w:val="center"/>
        </w:pPr>
        <w:r>
          <w:fldChar w:fldCharType="begin"/>
        </w:r>
        <w:r>
          <w:instrText xml:space="preserve"> PAGE   \* MERGEFORMAT </w:instrText>
        </w:r>
        <w:r>
          <w:fldChar w:fldCharType="separate"/>
        </w:r>
        <w:r w:rsidR="00822DCA">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840" w:rsidRDefault="006106E0" w:rsidP="006106E0">
    <w:pPr>
      <w:pStyle w:val="Footer"/>
      <w:spacing w:line="240" w:lineRule="exact"/>
      <w:jc w:val="center"/>
    </w:pPr>
    <w:r>
      <w:rPr>
        <w:rStyle w:val="PageNumber"/>
        <w:sz w:val="20"/>
      </w:rPr>
      <w:t>I-</w:t>
    </w:r>
    <w:r w:rsidR="00591840">
      <w:rPr>
        <w:rStyle w:val="PageNumber"/>
        <w:sz w:val="20"/>
      </w:rPr>
      <w:fldChar w:fldCharType="begin"/>
    </w:r>
    <w:r w:rsidR="00591840">
      <w:rPr>
        <w:rStyle w:val="PageNumber"/>
        <w:sz w:val="20"/>
      </w:rPr>
      <w:instrText xml:space="preserve"> PAGE </w:instrText>
    </w:r>
    <w:r w:rsidR="00591840">
      <w:rPr>
        <w:rStyle w:val="PageNumber"/>
        <w:sz w:val="20"/>
      </w:rPr>
      <w:fldChar w:fldCharType="separate"/>
    </w:r>
    <w:r w:rsidR="00822DCA">
      <w:rPr>
        <w:rStyle w:val="PageNumber"/>
        <w:noProof/>
        <w:sz w:val="20"/>
      </w:rPr>
      <w:t>1</w:t>
    </w:r>
    <w:r w:rsidR="0059184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E9F" w:rsidRDefault="00E83E9F">
      <w:r>
        <w:separator/>
      </w:r>
    </w:p>
  </w:footnote>
  <w:footnote w:type="continuationSeparator" w:id="0">
    <w:p w:rsidR="00E83E9F" w:rsidRDefault="00E83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5DE"/>
    <w:multiLevelType w:val="hybridMultilevel"/>
    <w:tmpl w:val="8174AB02"/>
    <w:lvl w:ilvl="0" w:tplc="E4CA9DDA">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352102B3"/>
    <w:multiLevelType w:val="multilevel"/>
    <w:tmpl w:val="66C06D2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435F5807"/>
    <w:multiLevelType w:val="hybridMultilevel"/>
    <w:tmpl w:val="9006C0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640F55A5"/>
    <w:multiLevelType w:val="multilevel"/>
    <w:tmpl w:val="A0042F1A"/>
    <w:lvl w:ilvl="0">
      <w:start w:val="1"/>
      <w:numFmt w:val="decimal"/>
      <w:pStyle w:val="Heading1"/>
      <w:lvlText w:val="%1."/>
      <w:lvlJc w:val="left"/>
      <w:pPr>
        <w:tabs>
          <w:tab w:val="num" w:pos="720"/>
        </w:tabs>
        <w:ind w:left="720" w:hanging="720"/>
      </w:pPr>
      <w:rPr>
        <w:rFonts w:ascii="Times New Roman" w:hAnsi="Times New Roman" w:hint="default"/>
        <w:b w:val="0"/>
        <w:i w:val="0"/>
        <w:color w:val="auto"/>
        <w:sz w:val="24"/>
        <w:u w:val="none"/>
      </w:rPr>
    </w:lvl>
    <w:lvl w:ilvl="1">
      <w:start w:val="1"/>
      <w:numFmt w:val="decimal"/>
      <w:pStyle w:val="Heading2"/>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ascii="Times New Roman" w:hAnsi="Times New Roman" w:hint="default"/>
        <w:b w:val="0"/>
        <w:i w:val="0"/>
        <w:color w:val="auto"/>
        <w:sz w:val="24"/>
        <w:u w:val="none"/>
      </w:rPr>
    </w:lvl>
    <w:lvl w:ilvl="3">
      <w:start w:val="1"/>
      <w:numFmt w:val="lowerRoman"/>
      <w:pStyle w:val="Heading4"/>
      <w:lvlText w:val="(%4)"/>
      <w:lvlJc w:val="left"/>
      <w:pPr>
        <w:tabs>
          <w:tab w:val="num" w:pos="2880"/>
        </w:tabs>
        <w:ind w:left="2880" w:hanging="720"/>
      </w:pPr>
      <w:rPr>
        <w:rFonts w:ascii="Times New Roman" w:hAnsi="Times New Roman" w:hint="default"/>
        <w:b w:val="0"/>
        <w:i w:val="0"/>
        <w:color w:val="auto"/>
        <w:sz w:val="24"/>
        <w:u w:val="none"/>
      </w:rPr>
    </w:lvl>
    <w:lvl w:ilvl="4">
      <w:start w:val="1"/>
      <w:numFmt w:val="upperLetter"/>
      <w:pStyle w:val="Heading5"/>
      <w:lvlText w:val="(%5)"/>
      <w:lvlJc w:val="left"/>
      <w:pPr>
        <w:tabs>
          <w:tab w:val="num" w:pos="2880"/>
        </w:tabs>
        <w:ind w:left="2880" w:hanging="720"/>
      </w:pPr>
      <w:rPr>
        <w:rFonts w:ascii="Times New Roman" w:hAnsi="Times New Roman" w:hint="default"/>
        <w:b w:val="0"/>
        <w:i w:val="0"/>
        <w:color w:val="auto"/>
        <w:sz w:val="24"/>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3"/>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DocStamp_2_DocID" w:val="C:\NrPortbl\Seattle\KLR2715\3246245_4.DOC"/>
    <w:docVar w:name="DocStamp_2_IncludeDate" w:val="False"/>
    <w:docVar w:name="DocStamp_2_IncludeDraftText" w:val="False"/>
    <w:docVar w:name="DocStamp_2_IncludeTime" w:val="False"/>
    <w:docVar w:name="DocStamp_2_InsertDateAsField" w:val="False"/>
    <w:docVar w:name="DocStamp_2_TypeID" w:val="13"/>
    <w:docVar w:name="MPDocID" w:val="3246245.5"/>
    <w:docVar w:name="NewDocStampType" w:val="1"/>
  </w:docVars>
  <w:rsids>
    <w:rsidRoot w:val="00BA6705"/>
    <w:rsid w:val="000C21C8"/>
    <w:rsid w:val="001C5B9F"/>
    <w:rsid w:val="00206E3A"/>
    <w:rsid w:val="002C5765"/>
    <w:rsid w:val="00396A76"/>
    <w:rsid w:val="003A5DFA"/>
    <w:rsid w:val="0045482E"/>
    <w:rsid w:val="00466513"/>
    <w:rsid w:val="00591840"/>
    <w:rsid w:val="005A47C4"/>
    <w:rsid w:val="005B4449"/>
    <w:rsid w:val="006106E0"/>
    <w:rsid w:val="00610FF4"/>
    <w:rsid w:val="007545C7"/>
    <w:rsid w:val="00822DCA"/>
    <w:rsid w:val="00B1717F"/>
    <w:rsid w:val="00BA6705"/>
    <w:rsid w:val="00BB419B"/>
    <w:rsid w:val="00DB7EFF"/>
    <w:rsid w:val="00E12357"/>
    <w:rsid w:val="00E83E9F"/>
    <w:rsid w:val="00E956F4"/>
    <w:rsid w:val="00EA11B5"/>
    <w:rsid w:val="00F01481"/>
    <w:rsid w:val="00F26A8F"/>
    <w:rsid w:val="00FC23F1"/>
    <w:rsid w:val="00FE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BE81A487-46BE-4F0D-8241-1B8AB77C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qFormat/>
    <w:pPr>
      <w:keepNext/>
      <w:numPr>
        <w:numId w:val="1"/>
      </w:numPr>
      <w:spacing w:after="240"/>
      <w:outlineLvl w:val="0"/>
    </w:pPr>
    <w:rPr>
      <w:bCs/>
      <w:kern w:val="32"/>
      <w:szCs w:val="32"/>
    </w:rPr>
  </w:style>
  <w:style w:type="paragraph" w:styleId="Heading2">
    <w:name w:val="heading 2"/>
    <w:basedOn w:val="Normal"/>
    <w:next w:val="Normal"/>
    <w:qFormat/>
    <w:pPr>
      <w:numPr>
        <w:ilvl w:val="1"/>
        <w:numId w:val="1"/>
      </w:numPr>
      <w:spacing w:after="240"/>
      <w:jc w:val="both"/>
      <w:outlineLvl w:val="1"/>
    </w:pPr>
    <w:rPr>
      <w:bCs/>
      <w:iCs/>
      <w:szCs w:val="28"/>
    </w:rPr>
  </w:style>
  <w:style w:type="paragraph" w:styleId="Heading3">
    <w:name w:val="heading 3"/>
    <w:basedOn w:val="Normal"/>
    <w:next w:val="Normal"/>
    <w:qFormat/>
    <w:pPr>
      <w:numPr>
        <w:ilvl w:val="2"/>
        <w:numId w:val="1"/>
      </w:numPr>
      <w:spacing w:after="240"/>
      <w:jc w:val="both"/>
      <w:outlineLvl w:val="2"/>
    </w:pPr>
    <w:rPr>
      <w:bCs/>
      <w:szCs w:val="26"/>
    </w:rPr>
  </w:style>
  <w:style w:type="paragraph" w:styleId="Heading4">
    <w:name w:val="heading 4"/>
    <w:basedOn w:val="Normal"/>
    <w:next w:val="Normal"/>
    <w:qFormat/>
    <w:pPr>
      <w:numPr>
        <w:ilvl w:val="3"/>
        <w:numId w:val="1"/>
      </w:numPr>
      <w:tabs>
        <w:tab w:val="clear" w:pos="2880"/>
      </w:tabs>
      <w:spacing w:after="240"/>
      <w:jc w:val="both"/>
      <w:outlineLvl w:val="3"/>
    </w:pPr>
    <w:rPr>
      <w:rFonts w:cs="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styleId="PageNumber">
    <w:name w:val="page number"/>
    <w:basedOn w:val="DefaultParagraphFont"/>
  </w:style>
  <w:style w:type="paragraph" w:customStyle="1" w:styleId="DraftBodyText">
    <w:name w:val="Draft Body Text"/>
    <w:basedOn w:val="BodyText"/>
    <w:next w:val="BodyText"/>
    <w:pPr>
      <w:spacing w:line="480" w:lineRule="auto"/>
    </w:pPr>
  </w:style>
  <w:style w:type="paragraph" w:customStyle="1" w:styleId="singlespace">
    <w:name w:val="single space"/>
    <w:basedOn w:val="Normal"/>
    <w:rPr>
      <w:rFonts w:cs="Times New Roman"/>
      <w:szCs w:val="20"/>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character" w:customStyle="1" w:styleId="zzmpTrailerItem">
    <w:name w:val="zzmpTrailerItem"/>
    <w:basedOn w:val="DefaultParagraphFont"/>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raftStamp">
    <w:name w:val="Draft Stamp"/>
    <w:pPr>
      <w:jc w:val="right"/>
    </w:pPr>
    <w:rPr>
      <w:rFonts w:ascii="Arial" w:hAnsi="Arial" w:cs="Arial"/>
      <w:b/>
      <w:bCs/>
      <w:sz w:val="26"/>
    </w:rPr>
  </w:style>
  <w:style w:type="paragraph" w:customStyle="1" w:styleId="DraftDate">
    <w:name w:val="Draft Date"/>
    <w:basedOn w:val="DraftStamp"/>
    <w:rPr>
      <w:bCs w:val="0"/>
      <w:sz w:val="22"/>
    </w:rPr>
  </w:style>
  <w:style w:type="paragraph" w:styleId="BalloonText">
    <w:name w:val="Balloon Text"/>
    <w:basedOn w:val="Normal"/>
    <w:semiHidden/>
    <w:rsid w:val="003A5DFA"/>
    <w:rPr>
      <w:rFonts w:ascii="Tahoma" w:hAnsi="Tahoma" w:cs="Tahoma"/>
      <w:sz w:val="16"/>
      <w:szCs w:val="16"/>
    </w:rPr>
  </w:style>
  <w:style w:type="character" w:customStyle="1" w:styleId="FooterChar">
    <w:name w:val="Footer Char"/>
    <w:basedOn w:val="DefaultParagraphFont"/>
    <w:link w:val="Footer"/>
    <w:uiPriority w:val="99"/>
    <w:rsid w:val="007545C7"/>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15</Pages>
  <Words>4869</Words>
  <Characters>25855</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EVERETT SCHOOL EMPLOYEE</vt:lpstr>
    </vt:vector>
  </TitlesOfParts>
  <Company>Stoel Rives LLP</Company>
  <LinksUpToDate>false</LinksUpToDate>
  <CharactersWithSpaces>30663</CharactersWithSpaces>
  <SharedDoc>false</SharedDoc>
  <HLinks>
    <vt:vector size="48" baseType="variant">
      <vt:variant>
        <vt:i4>1966130</vt:i4>
      </vt:variant>
      <vt:variant>
        <vt:i4>44</vt:i4>
      </vt:variant>
      <vt:variant>
        <vt:i4>0</vt:i4>
      </vt:variant>
      <vt:variant>
        <vt:i4>5</vt:i4>
      </vt:variant>
      <vt:variant>
        <vt:lpwstr/>
      </vt:variant>
      <vt:variant>
        <vt:lpwstr>_Toc104857264</vt:lpwstr>
      </vt:variant>
      <vt:variant>
        <vt:i4>1966130</vt:i4>
      </vt:variant>
      <vt:variant>
        <vt:i4>38</vt:i4>
      </vt:variant>
      <vt:variant>
        <vt:i4>0</vt:i4>
      </vt:variant>
      <vt:variant>
        <vt:i4>5</vt:i4>
      </vt:variant>
      <vt:variant>
        <vt:lpwstr/>
      </vt:variant>
      <vt:variant>
        <vt:lpwstr>_Toc104857263</vt:lpwstr>
      </vt:variant>
      <vt:variant>
        <vt:i4>1966130</vt:i4>
      </vt:variant>
      <vt:variant>
        <vt:i4>32</vt:i4>
      </vt:variant>
      <vt:variant>
        <vt:i4>0</vt:i4>
      </vt:variant>
      <vt:variant>
        <vt:i4>5</vt:i4>
      </vt:variant>
      <vt:variant>
        <vt:lpwstr/>
      </vt:variant>
      <vt:variant>
        <vt:lpwstr>_Toc104857262</vt:lpwstr>
      </vt:variant>
      <vt:variant>
        <vt:i4>1966130</vt:i4>
      </vt:variant>
      <vt:variant>
        <vt:i4>26</vt:i4>
      </vt:variant>
      <vt:variant>
        <vt:i4>0</vt:i4>
      </vt:variant>
      <vt:variant>
        <vt:i4>5</vt:i4>
      </vt:variant>
      <vt:variant>
        <vt:lpwstr/>
      </vt:variant>
      <vt:variant>
        <vt:lpwstr>_Toc104857261</vt:lpwstr>
      </vt:variant>
      <vt:variant>
        <vt:i4>1966130</vt:i4>
      </vt:variant>
      <vt:variant>
        <vt:i4>20</vt:i4>
      </vt:variant>
      <vt:variant>
        <vt:i4>0</vt:i4>
      </vt:variant>
      <vt:variant>
        <vt:i4>5</vt:i4>
      </vt:variant>
      <vt:variant>
        <vt:lpwstr/>
      </vt:variant>
      <vt:variant>
        <vt:lpwstr>_Toc104857260</vt:lpwstr>
      </vt:variant>
      <vt:variant>
        <vt:i4>1900594</vt:i4>
      </vt:variant>
      <vt:variant>
        <vt:i4>14</vt:i4>
      </vt:variant>
      <vt:variant>
        <vt:i4>0</vt:i4>
      </vt:variant>
      <vt:variant>
        <vt:i4>5</vt:i4>
      </vt:variant>
      <vt:variant>
        <vt:lpwstr/>
      </vt:variant>
      <vt:variant>
        <vt:lpwstr>_Toc104857259</vt:lpwstr>
      </vt:variant>
      <vt:variant>
        <vt:i4>1900594</vt:i4>
      </vt:variant>
      <vt:variant>
        <vt:i4>8</vt:i4>
      </vt:variant>
      <vt:variant>
        <vt:i4>0</vt:i4>
      </vt:variant>
      <vt:variant>
        <vt:i4>5</vt:i4>
      </vt:variant>
      <vt:variant>
        <vt:lpwstr/>
      </vt:variant>
      <vt:variant>
        <vt:lpwstr>_Toc104857258</vt:lpwstr>
      </vt:variant>
      <vt:variant>
        <vt:i4>1900594</vt:i4>
      </vt:variant>
      <vt:variant>
        <vt:i4>2</vt:i4>
      </vt:variant>
      <vt:variant>
        <vt:i4>0</vt:i4>
      </vt:variant>
      <vt:variant>
        <vt:i4>5</vt:i4>
      </vt:variant>
      <vt:variant>
        <vt:lpwstr/>
      </vt:variant>
      <vt:variant>
        <vt:lpwstr>_Toc104857257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dc:title>
  <dc:subject/>
  <dc:creator>MRT7674</dc:creator>
  <cp:keywords/>
  <dc:description/>
  <cp:lastModifiedBy>Newcomb, Kellee J.</cp:lastModifiedBy>
  <cp:revision>6</cp:revision>
  <cp:lastPrinted>2017-06-06T21:50:00Z</cp:lastPrinted>
  <dcterms:created xsi:type="dcterms:W3CDTF">2017-06-06T17:55:00Z</dcterms:created>
  <dcterms:modified xsi:type="dcterms:W3CDTF">2019-06-03T17:25:00Z</dcterms:modified>
</cp:coreProperties>
</file>